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23A" w:rsidRPr="0027333F" w:rsidRDefault="006F723A" w:rsidP="006F723A">
      <w:pPr>
        <w:spacing w:after="0" w:line="408" w:lineRule="auto"/>
        <w:ind w:left="120"/>
        <w:jc w:val="center"/>
      </w:pPr>
      <w:r w:rsidRPr="0027333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F723A" w:rsidRPr="0027333F" w:rsidRDefault="006F723A" w:rsidP="006F723A">
      <w:pPr>
        <w:spacing w:after="0" w:line="408" w:lineRule="auto"/>
        <w:ind w:left="120"/>
        <w:jc w:val="center"/>
      </w:pPr>
      <w:r w:rsidRPr="0027333F">
        <w:rPr>
          <w:rFonts w:ascii="Times New Roman" w:hAnsi="Times New Roman"/>
          <w:b/>
          <w:color w:val="000000"/>
          <w:sz w:val="28"/>
        </w:rPr>
        <w:t>‌Министерство образования и науки Забайкальского края</w:t>
      </w:r>
      <w:r w:rsidRPr="0027333F">
        <w:rPr>
          <w:sz w:val="28"/>
        </w:rPr>
        <w:br/>
      </w:r>
      <w:bookmarkStart w:id="0" w:name="c6077dab-9925-4774-bff8-633c408d96f7"/>
      <w:bookmarkEnd w:id="0"/>
      <w:r w:rsidRPr="0027333F">
        <w:rPr>
          <w:rFonts w:ascii="Times New Roman" w:hAnsi="Times New Roman"/>
          <w:b/>
          <w:color w:val="000000"/>
          <w:sz w:val="28"/>
        </w:rPr>
        <w:t xml:space="preserve"> Управление образования и молодёжной политики Администрации муниципального района "Могойтуйский район" ‌‌</w:t>
      </w:r>
    </w:p>
    <w:p w:rsidR="006F723A" w:rsidRPr="00FD0B37" w:rsidRDefault="006F723A" w:rsidP="006F723A">
      <w:pPr>
        <w:spacing w:after="0" w:line="408" w:lineRule="auto"/>
        <w:ind w:left="120"/>
        <w:jc w:val="center"/>
      </w:pPr>
      <w:r w:rsidRPr="00FD0B37">
        <w:rPr>
          <w:rFonts w:ascii="Times New Roman" w:hAnsi="Times New Roman"/>
          <w:b/>
          <w:color w:val="000000"/>
          <w:sz w:val="28"/>
        </w:rPr>
        <w:t>‌‌</w:t>
      </w:r>
      <w:r w:rsidRPr="00FD0B37">
        <w:rPr>
          <w:rFonts w:ascii="Arial Unicode MS" w:eastAsia="Arial Unicode MS" w:hAnsi="Arial Unicode MS" w:cs="Arial Unicode MS" w:hint="eastAsia"/>
          <w:color w:val="000000"/>
          <w:sz w:val="28"/>
        </w:rPr>
        <w:t>​</w:t>
      </w:r>
    </w:p>
    <w:p w:rsidR="006F723A" w:rsidRPr="00FD0B37" w:rsidRDefault="006F723A" w:rsidP="006F723A">
      <w:pPr>
        <w:spacing w:after="0" w:line="408" w:lineRule="auto"/>
        <w:ind w:left="120"/>
        <w:jc w:val="center"/>
      </w:pPr>
      <w:r w:rsidRPr="00FD0B37">
        <w:rPr>
          <w:rFonts w:ascii="Times New Roman" w:hAnsi="Times New Roman"/>
          <w:b/>
          <w:color w:val="000000"/>
          <w:sz w:val="28"/>
        </w:rPr>
        <w:t>МОУ "МСОШ №2 им. Ю.Б. Шагдарова"</w:t>
      </w:r>
    </w:p>
    <w:p w:rsidR="006F723A" w:rsidRPr="00FD0B37" w:rsidRDefault="006F723A" w:rsidP="006F723A">
      <w:pPr>
        <w:spacing w:after="0"/>
        <w:ind w:left="120"/>
      </w:pPr>
    </w:p>
    <w:p w:rsidR="006F723A" w:rsidRPr="00FD0B37" w:rsidRDefault="006F723A" w:rsidP="006F723A">
      <w:pPr>
        <w:spacing w:after="0"/>
        <w:ind w:left="120"/>
      </w:pPr>
    </w:p>
    <w:p w:rsidR="006F723A" w:rsidRPr="00FD0B37" w:rsidRDefault="006F723A" w:rsidP="006F723A">
      <w:pPr>
        <w:spacing w:after="0"/>
        <w:ind w:left="120"/>
      </w:pPr>
    </w:p>
    <w:p w:rsidR="006F723A" w:rsidRPr="00FD0B37" w:rsidRDefault="006F723A" w:rsidP="006F723A">
      <w:pPr>
        <w:spacing w:after="0"/>
        <w:ind w:left="120"/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6F723A" w:rsidRPr="00514F8A" w:rsidTr="00834BD6">
        <w:tc>
          <w:tcPr>
            <w:tcW w:w="3114" w:type="dxa"/>
          </w:tcPr>
          <w:p w:rsidR="006F723A" w:rsidRPr="00514F8A" w:rsidRDefault="006F723A" w:rsidP="00834BD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F723A" w:rsidRPr="00514F8A" w:rsidRDefault="006F723A" w:rsidP="00834BD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6F723A" w:rsidRPr="00514F8A" w:rsidRDefault="006F723A" w:rsidP="00834BD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F723A" w:rsidRPr="00514F8A" w:rsidRDefault="006F723A" w:rsidP="00834B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</w:rPr>
              <w:t>Гомбоева Ж.Р.</w:t>
            </w:r>
          </w:p>
          <w:p w:rsidR="006F723A" w:rsidRPr="00514F8A" w:rsidRDefault="006F723A" w:rsidP="00834BD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«28»  августа</w:t>
            </w:r>
            <w:r w:rsidRPr="00514F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514F8A">
                <w:rPr>
                  <w:rFonts w:ascii="Times New Roman" w:hAnsi="Times New Roman"/>
                  <w:color w:val="000000"/>
                  <w:sz w:val="24"/>
                  <w:szCs w:val="24"/>
                </w:rPr>
                <w:t>2023 г</w:t>
              </w:r>
            </w:smartTag>
            <w:r w:rsidRPr="00514F8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F723A" w:rsidRPr="00514F8A" w:rsidRDefault="006F723A" w:rsidP="00834B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F723A" w:rsidRPr="00514F8A" w:rsidRDefault="006F723A" w:rsidP="00834BD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F723A" w:rsidRPr="00514F8A" w:rsidRDefault="006F723A" w:rsidP="00834BD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</w:rPr>
              <w:t>Профильный завуч</w:t>
            </w:r>
          </w:p>
          <w:p w:rsidR="006F723A" w:rsidRPr="00514F8A" w:rsidRDefault="006F723A" w:rsidP="00834BD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F723A" w:rsidRPr="00514F8A" w:rsidRDefault="006F723A" w:rsidP="00834B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</w:rPr>
              <w:t>Аникина И.Н.</w:t>
            </w:r>
          </w:p>
          <w:p w:rsidR="006F723A" w:rsidRPr="00514F8A" w:rsidRDefault="006F723A" w:rsidP="00834BD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«28»  августа   2023</w:t>
            </w:r>
            <w:r w:rsidRPr="00514F8A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  <w:p w:rsidR="006F723A" w:rsidRPr="00514F8A" w:rsidRDefault="006F723A" w:rsidP="00834B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F723A" w:rsidRPr="00514F8A" w:rsidRDefault="006F723A" w:rsidP="00834BD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F723A" w:rsidRPr="00514F8A" w:rsidRDefault="006F723A" w:rsidP="00834BD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6F723A" w:rsidRPr="00514F8A" w:rsidRDefault="006F723A" w:rsidP="00834BD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F723A" w:rsidRPr="00514F8A" w:rsidRDefault="006F723A" w:rsidP="00834B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14F8A">
              <w:rPr>
                <w:rFonts w:ascii="Times New Roman" w:hAnsi="Times New Roman"/>
                <w:color w:val="000000"/>
                <w:sz w:val="24"/>
                <w:szCs w:val="24"/>
              </w:rPr>
              <w:t>Дамдинжапов</w:t>
            </w:r>
            <w:proofErr w:type="spellEnd"/>
            <w:r w:rsidRPr="00514F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Б.Б.</w:t>
            </w:r>
          </w:p>
          <w:p w:rsidR="006F723A" w:rsidRPr="00514F8A" w:rsidRDefault="006F723A" w:rsidP="00834BD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282 от «30» 08  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514F8A">
                <w:rPr>
                  <w:rFonts w:ascii="Times New Roman" w:hAnsi="Times New Roman"/>
                  <w:color w:val="000000"/>
                  <w:sz w:val="24"/>
                  <w:szCs w:val="24"/>
                </w:rPr>
                <w:t>2023 г</w:t>
              </w:r>
            </w:smartTag>
            <w:r w:rsidRPr="00514F8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F723A" w:rsidRPr="00514F8A" w:rsidRDefault="006F723A" w:rsidP="00834B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F723A" w:rsidRDefault="006F723A" w:rsidP="006F723A">
      <w:pPr>
        <w:spacing w:after="0"/>
        <w:ind w:left="120"/>
      </w:pPr>
    </w:p>
    <w:p w:rsidR="006F723A" w:rsidRDefault="006F723A" w:rsidP="006F723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F723A" w:rsidRDefault="006F723A" w:rsidP="006F723A">
      <w:pPr>
        <w:spacing w:after="0"/>
        <w:ind w:left="120"/>
      </w:pPr>
    </w:p>
    <w:p w:rsidR="006F723A" w:rsidRDefault="006F723A" w:rsidP="006F723A">
      <w:pPr>
        <w:spacing w:after="0"/>
        <w:ind w:left="120"/>
      </w:pPr>
    </w:p>
    <w:p w:rsidR="006F723A" w:rsidRDefault="006F723A" w:rsidP="006F723A">
      <w:pPr>
        <w:spacing w:after="0"/>
        <w:ind w:left="120"/>
      </w:pPr>
    </w:p>
    <w:p w:rsidR="006F723A" w:rsidRDefault="006F723A" w:rsidP="006F72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F723A" w:rsidRDefault="006F723A" w:rsidP="006F723A">
      <w:pPr>
        <w:spacing w:after="0"/>
        <w:ind w:left="120"/>
        <w:jc w:val="center"/>
      </w:pPr>
    </w:p>
    <w:p w:rsidR="006F723A" w:rsidRPr="0027333F" w:rsidRDefault="006F723A" w:rsidP="006F72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«Бурятский  язык как государственный</w:t>
      </w:r>
      <w:r w:rsidRPr="0027333F">
        <w:rPr>
          <w:rFonts w:ascii="Times New Roman" w:hAnsi="Times New Roman"/>
          <w:b/>
          <w:color w:val="000000"/>
          <w:sz w:val="28"/>
        </w:rPr>
        <w:t>»</w:t>
      </w:r>
    </w:p>
    <w:p w:rsidR="006F723A" w:rsidRPr="0027333F" w:rsidRDefault="006F723A" w:rsidP="006F723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10 А</w:t>
      </w:r>
      <w:proofErr w:type="gramStart"/>
      <w:r>
        <w:rPr>
          <w:rFonts w:ascii="Times New Roman" w:hAnsi="Times New Roman"/>
          <w:color w:val="000000"/>
          <w:sz w:val="28"/>
        </w:rPr>
        <w:t>,В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7333F">
        <w:rPr>
          <w:rFonts w:ascii="Times New Roman" w:hAnsi="Times New Roman"/>
          <w:color w:val="000000"/>
          <w:sz w:val="28"/>
        </w:rPr>
        <w:t xml:space="preserve"> классов</w:t>
      </w:r>
      <w:r>
        <w:rPr>
          <w:rFonts w:ascii="Times New Roman" w:hAnsi="Times New Roman"/>
          <w:color w:val="000000"/>
          <w:sz w:val="28"/>
        </w:rPr>
        <w:t xml:space="preserve"> ( гуманитарный)</w:t>
      </w:r>
      <w:r w:rsidRPr="0027333F">
        <w:rPr>
          <w:rFonts w:ascii="Times New Roman" w:hAnsi="Times New Roman"/>
          <w:color w:val="000000"/>
          <w:sz w:val="28"/>
        </w:rPr>
        <w:t xml:space="preserve"> </w:t>
      </w:r>
    </w:p>
    <w:p w:rsidR="006F723A" w:rsidRPr="0027333F" w:rsidRDefault="006F723A" w:rsidP="006F723A">
      <w:pPr>
        <w:spacing w:after="0"/>
        <w:ind w:left="120"/>
        <w:jc w:val="center"/>
      </w:pPr>
    </w:p>
    <w:p w:rsidR="006F723A" w:rsidRPr="0027333F" w:rsidRDefault="006F723A" w:rsidP="006F723A">
      <w:pPr>
        <w:spacing w:after="0"/>
        <w:ind w:left="120"/>
        <w:jc w:val="center"/>
      </w:pPr>
    </w:p>
    <w:p w:rsidR="006F723A" w:rsidRPr="0027333F" w:rsidRDefault="006F723A" w:rsidP="006F723A">
      <w:pPr>
        <w:spacing w:after="0"/>
        <w:ind w:left="120"/>
        <w:jc w:val="center"/>
      </w:pPr>
    </w:p>
    <w:p w:rsidR="006F723A" w:rsidRPr="0027333F" w:rsidRDefault="006F723A" w:rsidP="006F723A">
      <w:pPr>
        <w:spacing w:after="0"/>
        <w:ind w:left="120"/>
        <w:jc w:val="center"/>
      </w:pPr>
    </w:p>
    <w:p w:rsidR="006F723A" w:rsidRPr="0027333F" w:rsidRDefault="006F723A" w:rsidP="006F723A">
      <w:pPr>
        <w:spacing w:after="0"/>
        <w:ind w:left="120"/>
        <w:jc w:val="center"/>
      </w:pPr>
    </w:p>
    <w:p w:rsidR="006F723A" w:rsidRPr="0027333F" w:rsidRDefault="006F723A" w:rsidP="006F723A">
      <w:pPr>
        <w:spacing w:after="0"/>
        <w:ind w:left="120"/>
        <w:jc w:val="center"/>
      </w:pPr>
    </w:p>
    <w:p w:rsidR="006F723A" w:rsidRPr="0027333F" w:rsidRDefault="006F723A" w:rsidP="006F723A">
      <w:pPr>
        <w:spacing w:after="0"/>
        <w:ind w:left="120"/>
        <w:jc w:val="center"/>
      </w:pPr>
    </w:p>
    <w:p w:rsidR="006F723A" w:rsidRPr="0027333F" w:rsidRDefault="006F723A" w:rsidP="006F723A">
      <w:pPr>
        <w:spacing w:after="0"/>
        <w:ind w:left="120"/>
        <w:jc w:val="center"/>
      </w:pPr>
    </w:p>
    <w:p w:rsidR="006F723A" w:rsidRPr="0027333F" w:rsidRDefault="006F723A" w:rsidP="006F723A">
      <w:pPr>
        <w:spacing w:after="0"/>
        <w:sectPr w:rsidR="006F723A" w:rsidRPr="0027333F">
          <w:pgSz w:w="11906" w:h="16383"/>
          <w:pgMar w:top="1134" w:right="850" w:bottom="1134" w:left="1701" w:header="720" w:footer="720" w:gutter="0"/>
          <w:cols w:space="720"/>
        </w:sectPr>
      </w:pPr>
      <w:bookmarkStart w:id="1" w:name="8777abab-62ad-4e6d-bb66-8ccfe85cfe1b"/>
      <w:bookmarkEnd w:id="1"/>
      <w:r w:rsidRPr="0027333F">
        <w:t xml:space="preserve">                                                             </w:t>
      </w:r>
      <w:proofErr w:type="spellStart"/>
      <w:r w:rsidRPr="0027333F">
        <w:rPr>
          <w:rFonts w:ascii="Times New Roman" w:hAnsi="Times New Roman"/>
          <w:b/>
          <w:color w:val="000000"/>
          <w:sz w:val="28"/>
        </w:rPr>
        <w:t>пгт</w:t>
      </w:r>
      <w:proofErr w:type="gramStart"/>
      <w:r w:rsidRPr="0027333F">
        <w:rPr>
          <w:rFonts w:ascii="Times New Roman" w:hAnsi="Times New Roman"/>
          <w:b/>
          <w:color w:val="000000"/>
          <w:sz w:val="28"/>
        </w:rPr>
        <w:t>.М</w:t>
      </w:r>
      <w:proofErr w:type="gramEnd"/>
      <w:r w:rsidRPr="0027333F">
        <w:rPr>
          <w:rFonts w:ascii="Times New Roman" w:hAnsi="Times New Roman"/>
          <w:b/>
          <w:color w:val="000000"/>
          <w:sz w:val="28"/>
        </w:rPr>
        <w:t>огойтуй</w:t>
      </w:r>
      <w:proofErr w:type="spellEnd"/>
      <w:r w:rsidRPr="0027333F">
        <w:rPr>
          <w:rFonts w:ascii="Times New Roman" w:hAnsi="Times New Roman"/>
          <w:b/>
          <w:color w:val="000000"/>
          <w:sz w:val="28"/>
        </w:rPr>
        <w:t xml:space="preserve">‌, </w:t>
      </w:r>
      <w:bookmarkStart w:id="2" w:name="dc72b6e0-474b-4b98-a795-02870ed74afe"/>
      <w:bookmarkEnd w:id="2"/>
      <w:r w:rsidRPr="0027333F">
        <w:rPr>
          <w:rFonts w:ascii="Times New Roman" w:hAnsi="Times New Roman"/>
          <w:b/>
          <w:color w:val="000000"/>
          <w:sz w:val="28"/>
        </w:rPr>
        <w:t>23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по бурятскому языку для 10 класса разработана на основе положения в соответствии 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F723A" w:rsidRPr="00795BAD" w:rsidRDefault="006F723A" w:rsidP="006F723A">
      <w:pPr>
        <w:numPr>
          <w:ilvl w:val="0"/>
          <w:numId w:val="1"/>
        </w:numPr>
        <w:shd w:val="clear" w:color="auto" w:fill="FFFFFF"/>
        <w:spacing w:before="37" w:after="37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от 29.12.2012 № 273-ФЗ «Об образовании в Российской Федерации»;</w:t>
      </w:r>
    </w:p>
    <w:p w:rsidR="006F723A" w:rsidRPr="00795BAD" w:rsidRDefault="006F723A" w:rsidP="006F723A">
      <w:pPr>
        <w:numPr>
          <w:ilvl w:val="0"/>
          <w:numId w:val="1"/>
        </w:numPr>
        <w:shd w:val="clear" w:color="auto" w:fill="FFFFFF"/>
        <w:spacing w:before="37" w:after="37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28.08.2020 № 442;</w:t>
      </w:r>
    </w:p>
    <w:p w:rsidR="006F723A" w:rsidRPr="00795BAD" w:rsidRDefault="006F723A" w:rsidP="006F723A">
      <w:pPr>
        <w:numPr>
          <w:ilvl w:val="0"/>
          <w:numId w:val="1"/>
        </w:numPr>
        <w:shd w:val="clear" w:color="auto" w:fill="FFFFFF"/>
        <w:spacing w:before="37" w:after="37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Федеральным государственным образовательным стандартом среднего общего образования, утвержденным приказом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17.05.2012 № 413;</w:t>
      </w:r>
    </w:p>
    <w:p w:rsidR="006F723A" w:rsidRPr="00795BAD" w:rsidRDefault="006F723A" w:rsidP="006F7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- Программы по бурятскому языку как государственному к учебнику для 10 класса «Бурятский язык» интенсивный курс по развитию навыков устной речи под редакцией О.Г.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Макаровой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Мэндэ-э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Начальный курс бурятского языка,</w:t>
      </w:r>
    </w:p>
    <w:p w:rsidR="006F723A" w:rsidRPr="00795BAD" w:rsidRDefault="006F723A" w:rsidP="006F7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Тоонто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нютаг.9-11 классы. Авторы: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Г.С.Санжадаева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 бурятскому языку общим объемом 68 часов изучается в течение учебного года, 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Базисного учебного плана ОУ.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«Бурятский язык» входит в образовательную область «Филология», место данного курса обусловлено необходимостью представлений о единстве и многообразии языкового и культурного пространства Росс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о я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зыке, на основе национального самосознания.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обучения бурятскому языку: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 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обучения бурятскому языку в 10 классе основной школы является овладение учащимися способностью осуществлять непосредственное общение на бурятском языке в наиболее распространенных ситуациях повседневного общения и читать аутентичные тексты с целью извлечь информацию. Это предполагает достижение школьниками минимального достаточного уровня коммуникативной компетенции, в процессе которого происходит воспитание, образование и развитие школьников средствами бурятского языка. 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цель подразумевает развитие коммуникативных умений учащихся в говорении, чтении, понимании на слух и письме на бурятском языке, сформированных при обучении в 5-9 классах; развитие  учащихся средствами бурятского языка: осознание ими явлений реальной действительности и   ближайшем окружении, через знания о культуре, истории и традициях бурят; осознание роли языка и культуры народа в сравнении с культурой других народов;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понимание важности изучения бурятского языка как средства достижения взаимопонимания между людьми; развитие познавательных способностей учащихся, их интереса к учению. Рабочая программа планирована в соответствии с задачами воспитания коммуникативной культуры школьников, расширения и обогащения их коммуникативного и жизненного опыта, расширения кругозора учащихся. Обучение бурятскому языку в средней школе преследует практическую, образовательную, воспитательную и развивающую цели.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З</w:t>
      </w: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адачи:</w:t>
      </w:r>
    </w:p>
    <w:p w:rsidR="006F723A" w:rsidRPr="00795BAD" w:rsidRDefault="006F723A" w:rsidP="006F723A">
      <w:pPr>
        <w:numPr>
          <w:ilvl w:val="0"/>
          <w:numId w:val="2"/>
        </w:numPr>
        <w:shd w:val="clear" w:color="auto" w:fill="FFFFFF"/>
        <w:spacing w:before="37" w:after="37" w:line="240" w:lineRule="auto"/>
        <w:ind w:left="0"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компетенции учащихся, понимаемой как их способность и готовность общаться на бурятском языке в пределах тем, определенных региональным стандартом по бурятскому языку как государственному;</w:t>
      </w:r>
    </w:p>
    <w:p w:rsidR="006F723A" w:rsidRPr="00795BAD" w:rsidRDefault="006F723A" w:rsidP="006F723A">
      <w:pPr>
        <w:numPr>
          <w:ilvl w:val="0"/>
          <w:numId w:val="2"/>
        </w:numPr>
        <w:shd w:val="clear" w:color="auto" w:fill="FFFFFF"/>
        <w:spacing w:before="37" w:after="37" w:line="240" w:lineRule="auto"/>
        <w:ind w:left="0"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умения понимать на слух и говорить на бурятском языке, осуществляя своё коммуникативное намерение, умение читать и осмысливать извлеченную из текстов информацию;</w:t>
      </w:r>
    </w:p>
    <w:p w:rsidR="006F723A" w:rsidRPr="00795BAD" w:rsidRDefault="006F723A" w:rsidP="006F723A">
      <w:pPr>
        <w:numPr>
          <w:ilvl w:val="0"/>
          <w:numId w:val="2"/>
        </w:numPr>
        <w:shd w:val="clear" w:color="auto" w:fill="FFFFFF"/>
        <w:spacing w:before="37" w:after="37" w:line="240" w:lineRule="auto"/>
        <w:ind w:left="0"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писать, чтобы совершенствовать познавательные и коммуникативные функции общения.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Программа предусматривает проведение традиционных и нетрадиционных уроков. Она включает основные разделы грамматики, разговорные темы, представленные в виде диалогов.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Национально-региональный компонент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образовательного стандарта обеспечивает особые потребности и интересы в области образования народов страны и включает в себя ту часть содержания образования, в которой отражено региональное и национальное своеобразие культуры.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Внедрение национально-регионального компонента содержания образования позволяет решать следующие проблемы:</w:t>
      </w:r>
    </w:p>
    <w:p w:rsidR="006F723A" w:rsidRPr="00795BAD" w:rsidRDefault="006F723A" w:rsidP="006F723A">
      <w:pPr>
        <w:numPr>
          <w:ilvl w:val="0"/>
          <w:numId w:val="3"/>
        </w:numPr>
        <w:shd w:val="clear" w:color="auto" w:fill="FFFFFF"/>
        <w:spacing w:before="37" w:after="37" w:line="240" w:lineRule="auto"/>
        <w:ind w:left="0" w:right="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формированию личности выпускника как достойного гражданина, знатока пользователя и создателя культурных ценностей и традиций России;</w:t>
      </w:r>
    </w:p>
    <w:p w:rsidR="006F723A" w:rsidRPr="00795BAD" w:rsidRDefault="006F723A" w:rsidP="006F723A">
      <w:pPr>
        <w:numPr>
          <w:ilvl w:val="0"/>
          <w:numId w:val="3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социализации молодого поколения республики по месту рождения и проживания;</w:t>
      </w:r>
    </w:p>
    <w:p w:rsidR="006F723A" w:rsidRPr="00795BAD" w:rsidRDefault="006F723A" w:rsidP="006F723A">
      <w:pPr>
        <w:numPr>
          <w:ilvl w:val="0"/>
          <w:numId w:val="3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возрождению национального самосознания как важнейшего фактора формирования духовных и нравственных основ личности;</w:t>
      </w:r>
    </w:p>
    <w:p w:rsidR="006F723A" w:rsidRPr="00795BAD" w:rsidRDefault="006F723A" w:rsidP="006F723A">
      <w:pPr>
        <w:numPr>
          <w:ilvl w:val="0"/>
          <w:numId w:val="3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развитию устойчивого понимания ценностного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социокультурного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вклада народов Бурятии в историю российской цивилизации;</w:t>
      </w:r>
    </w:p>
    <w:p w:rsidR="006F723A" w:rsidRPr="00795BAD" w:rsidRDefault="006F723A" w:rsidP="006F723A">
      <w:pPr>
        <w:numPr>
          <w:ilvl w:val="0"/>
          <w:numId w:val="4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регионального компонента:</w:t>
      </w:r>
    </w:p>
    <w:p w:rsidR="006F723A" w:rsidRPr="00795BAD" w:rsidRDefault="006F723A" w:rsidP="006F723A">
      <w:pPr>
        <w:numPr>
          <w:ilvl w:val="0"/>
          <w:numId w:val="4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Расширить, углубить и конкретизировать содержание федерального компонента по бурятскому языку;</w:t>
      </w:r>
    </w:p>
    <w:p w:rsidR="006F723A" w:rsidRPr="00795BAD" w:rsidRDefault="006F723A" w:rsidP="006F723A">
      <w:pPr>
        <w:numPr>
          <w:ilvl w:val="0"/>
          <w:numId w:val="4"/>
        </w:numPr>
        <w:shd w:val="clear" w:color="auto" w:fill="FFFFFF"/>
        <w:spacing w:before="37" w:after="37" w:line="240" w:lineRule="auto"/>
        <w:ind w:left="0" w:right="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личности как достойного представителя нового поколения.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right="-36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усвоения учебного предмета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6F723A" w:rsidRPr="00795BAD" w:rsidRDefault="006F723A" w:rsidP="006F723A">
      <w:pPr>
        <w:numPr>
          <w:ilvl w:val="0"/>
          <w:numId w:val="5"/>
        </w:numPr>
        <w:shd w:val="clear" w:color="auto" w:fill="FFFFFF"/>
        <w:spacing w:before="37" w:after="37" w:line="240" w:lineRule="auto"/>
        <w:ind w:left="0"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мотивации изучения бурятского языка  и стремление к самосовершенствованию в образовательной области «Филология»;</w:t>
      </w:r>
    </w:p>
    <w:p w:rsidR="006F723A" w:rsidRPr="00795BAD" w:rsidRDefault="006F723A" w:rsidP="006F723A">
      <w:pPr>
        <w:numPr>
          <w:ilvl w:val="0"/>
          <w:numId w:val="5"/>
        </w:numPr>
        <w:shd w:val="clear" w:color="auto" w:fill="FFFFFF"/>
        <w:spacing w:before="37" w:after="37" w:line="240" w:lineRule="auto"/>
        <w:ind w:left="0"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возможностей самореализации средствами языка;</w:t>
      </w:r>
    </w:p>
    <w:p w:rsidR="006F723A" w:rsidRPr="00795BAD" w:rsidRDefault="006F723A" w:rsidP="006F723A">
      <w:pPr>
        <w:numPr>
          <w:ilvl w:val="0"/>
          <w:numId w:val="5"/>
        </w:numPr>
        <w:shd w:val="clear" w:color="auto" w:fill="FFFFFF"/>
        <w:spacing w:before="37" w:after="37" w:line="240" w:lineRule="auto"/>
        <w:ind w:left="0"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совершенствованию собственной речевой культуры в целом;</w:t>
      </w:r>
    </w:p>
    <w:p w:rsidR="006F723A" w:rsidRPr="00795BAD" w:rsidRDefault="006F723A" w:rsidP="006F723A">
      <w:pPr>
        <w:numPr>
          <w:ilvl w:val="0"/>
          <w:numId w:val="5"/>
        </w:numPr>
        <w:shd w:val="clear" w:color="auto" w:fill="FFFFFF"/>
        <w:spacing w:before="37" w:after="37" w:line="240" w:lineRule="auto"/>
        <w:ind w:left="0"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компетенции в межкультурной и межэтнической  коммуникации;</w:t>
      </w:r>
    </w:p>
    <w:p w:rsidR="006F723A" w:rsidRPr="00795BAD" w:rsidRDefault="006F723A" w:rsidP="006F723A">
      <w:pPr>
        <w:numPr>
          <w:ilvl w:val="0"/>
          <w:numId w:val="5"/>
        </w:numPr>
        <w:shd w:val="clear" w:color="auto" w:fill="FFFFFF"/>
        <w:spacing w:before="37" w:after="37" w:line="240" w:lineRule="auto"/>
        <w:ind w:left="0"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таких качеств, как воля, целеустремленность, креативность, инициативность,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эмпатия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трудолюбие, дисциплинированность;</w:t>
      </w:r>
    </w:p>
    <w:p w:rsidR="006F723A" w:rsidRPr="00795BAD" w:rsidRDefault="006F723A" w:rsidP="006F723A">
      <w:pPr>
        <w:numPr>
          <w:ilvl w:val="0"/>
          <w:numId w:val="5"/>
        </w:numPr>
        <w:shd w:val="clear" w:color="auto" w:fill="FFFFFF"/>
        <w:spacing w:before="37" w:after="37" w:line="240" w:lineRule="auto"/>
        <w:ind w:left="0"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общекультурной и этнической идентичности как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составляющих гражданской идентичности личности;</w:t>
      </w:r>
    </w:p>
    <w:p w:rsidR="006F723A" w:rsidRPr="00795BAD" w:rsidRDefault="006F723A" w:rsidP="006F723A">
      <w:pPr>
        <w:numPr>
          <w:ilvl w:val="0"/>
          <w:numId w:val="6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6F723A" w:rsidRPr="00795BAD" w:rsidRDefault="006F723A" w:rsidP="006F723A">
      <w:pPr>
        <w:numPr>
          <w:ilvl w:val="0"/>
          <w:numId w:val="6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отстаивать национальные и общечеловеческие (гуманистические,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демократические) ценности, свою гражданскую позицию.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left="568" w:right="-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6F723A" w:rsidRPr="00795BAD" w:rsidRDefault="006F723A" w:rsidP="006F723A">
      <w:pPr>
        <w:numPr>
          <w:ilvl w:val="0"/>
          <w:numId w:val="7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планировать свое речевое и неречевое поведение;</w:t>
      </w:r>
    </w:p>
    <w:p w:rsidR="006F723A" w:rsidRPr="00795BAD" w:rsidRDefault="006F723A" w:rsidP="006F723A">
      <w:pPr>
        <w:numPr>
          <w:ilvl w:val="0"/>
          <w:numId w:val="7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6F723A" w:rsidRPr="00795BAD" w:rsidRDefault="006F723A" w:rsidP="006F723A">
      <w:pPr>
        <w:numPr>
          <w:ilvl w:val="0"/>
          <w:numId w:val="7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6F723A" w:rsidRPr="00795BAD" w:rsidRDefault="006F723A" w:rsidP="006F723A">
      <w:pPr>
        <w:numPr>
          <w:ilvl w:val="0"/>
          <w:numId w:val="7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6F723A" w:rsidRPr="00795BAD" w:rsidRDefault="006F723A" w:rsidP="006F723A">
      <w:pPr>
        <w:numPr>
          <w:ilvl w:val="0"/>
          <w:numId w:val="7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Предметные результаты: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left="568" w:right="-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коммуникативной сфере (т. е. владении бурятским языком как средством общения)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Речевая компетенция 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следующих видах речевой деятельности: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говорении:</w:t>
      </w:r>
    </w:p>
    <w:p w:rsidR="006F723A" w:rsidRPr="00795BAD" w:rsidRDefault="006F723A" w:rsidP="006F723A">
      <w:pPr>
        <w:numPr>
          <w:ilvl w:val="0"/>
          <w:numId w:val="8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6F723A" w:rsidRPr="00795BAD" w:rsidRDefault="006F723A" w:rsidP="006F723A">
      <w:pPr>
        <w:numPr>
          <w:ilvl w:val="0"/>
          <w:numId w:val="8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6F723A" w:rsidRPr="00795BAD" w:rsidRDefault="006F723A" w:rsidP="006F723A">
      <w:pPr>
        <w:numPr>
          <w:ilvl w:val="0"/>
          <w:numId w:val="8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себе, свое семье, друзьях, своих интересах и планах на будущее;</w:t>
      </w:r>
    </w:p>
    <w:p w:rsidR="006F723A" w:rsidRPr="00795BAD" w:rsidRDefault="006F723A" w:rsidP="006F723A">
      <w:pPr>
        <w:numPr>
          <w:ilvl w:val="0"/>
          <w:numId w:val="8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сообщать краткие сведения о своем городе/селе, о своей 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стране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малой Родине;</w:t>
      </w:r>
    </w:p>
    <w:p w:rsidR="006F723A" w:rsidRPr="00795BAD" w:rsidRDefault="006F723A" w:rsidP="006F723A">
      <w:pPr>
        <w:numPr>
          <w:ilvl w:val="0"/>
          <w:numId w:val="8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события/явления, передавать основное содержание, основную мысль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прочитанного или услышанного, выражать свое отношение  к 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услышанному,  давать краткую характеристику персонажей;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аудировании</w:t>
      </w:r>
      <w:proofErr w:type="spellEnd"/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F723A" w:rsidRPr="00795BAD" w:rsidRDefault="006F723A" w:rsidP="006F723A">
      <w:pPr>
        <w:numPr>
          <w:ilvl w:val="0"/>
          <w:numId w:val="9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полностью понимать речь учителя, одноклассников;</w:t>
      </w:r>
    </w:p>
    <w:p w:rsidR="006F723A" w:rsidRPr="00795BAD" w:rsidRDefault="006F723A" w:rsidP="006F723A">
      <w:pPr>
        <w:numPr>
          <w:ilvl w:val="0"/>
          <w:numId w:val="9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6F723A" w:rsidRPr="00795BAD" w:rsidRDefault="006F723A" w:rsidP="006F723A">
      <w:pPr>
        <w:numPr>
          <w:ilvl w:val="0"/>
          <w:numId w:val="9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выборочно понимать с опорой на языковую догадку, конте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кр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аткие несложные аутентичные прагматические аудио- и видеотексты, выделяя значимую /нужную / необходимую информацию;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чтении:</w:t>
      </w:r>
    </w:p>
    <w:p w:rsidR="006F723A" w:rsidRPr="00795BAD" w:rsidRDefault="006F723A" w:rsidP="006F723A">
      <w:pPr>
        <w:numPr>
          <w:ilvl w:val="0"/>
          <w:numId w:val="9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аутентичные тексты разных жанров и стилей преимущественно с пониманием основного содержания;</w:t>
      </w:r>
    </w:p>
    <w:p w:rsidR="006F723A" w:rsidRPr="00795BAD" w:rsidRDefault="006F723A" w:rsidP="006F723A">
      <w:pPr>
        <w:numPr>
          <w:ilvl w:val="0"/>
          <w:numId w:val="9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несложные аутентичные тексты разны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6F723A" w:rsidRPr="00795BAD" w:rsidRDefault="006F723A" w:rsidP="006F723A">
      <w:pPr>
        <w:numPr>
          <w:ilvl w:val="0"/>
          <w:numId w:val="9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аутентичные тексты с выборочным пониманием значимой / нужной / интересующей информации;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письме:</w:t>
      </w:r>
    </w:p>
    <w:p w:rsidR="006F723A" w:rsidRPr="00795BAD" w:rsidRDefault="006F723A" w:rsidP="006F723A">
      <w:pPr>
        <w:numPr>
          <w:ilvl w:val="0"/>
          <w:numId w:val="9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анкеты и формуляры;</w:t>
      </w:r>
    </w:p>
    <w:p w:rsidR="006F723A" w:rsidRPr="00795BAD" w:rsidRDefault="006F723A" w:rsidP="006F723A">
      <w:pPr>
        <w:numPr>
          <w:ilvl w:val="0"/>
          <w:numId w:val="9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поздравления, личные письма с опорой на образец с употреблением формул речевого этикета;</w:t>
      </w:r>
    </w:p>
    <w:p w:rsidR="006F723A" w:rsidRPr="00795BAD" w:rsidRDefault="006F723A" w:rsidP="006F723A">
      <w:pPr>
        <w:numPr>
          <w:ilvl w:val="0"/>
          <w:numId w:val="9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Языковая компетенция 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(владение языковыми средствами):</w:t>
      </w:r>
    </w:p>
    <w:p w:rsidR="006F723A" w:rsidRPr="00795BAD" w:rsidRDefault="006F723A" w:rsidP="006F723A">
      <w:pPr>
        <w:numPr>
          <w:ilvl w:val="0"/>
          <w:numId w:val="10"/>
        </w:numPr>
        <w:shd w:val="clear" w:color="auto" w:fill="FFFFFF"/>
        <w:spacing w:before="37" w:after="37" w:line="240" w:lineRule="auto"/>
        <w:ind w:left="0"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правил написания слов, изученных в 8 классе;</w:t>
      </w:r>
    </w:p>
    <w:p w:rsidR="006F723A" w:rsidRPr="00795BAD" w:rsidRDefault="006F723A" w:rsidP="006F723A">
      <w:pPr>
        <w:numPr>
          <w:ilvl w:val="0"/>
          <w:numId w:val="10"/>
        </w:numPr>
        <w:shd w:val="clear" w:color="auto" w:fill="FFFFFF"/>
        <w:spacing w:before="37" w:after="37" w:line="240" w:lineRule="auto"/>
        <w:ind w:left="0"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произношение и различение на слух всех звуков английского языка; соблюдение правильного произношение слов и фраз;</w:t>
      </w:r>
    </w:p>
    <w:p w:rsidR="006F723A" w:rsidRPr="00795BAD" w:rsidRDefault="006F723A" w:rsidP="006F723A">
      <w:pPr>
        <w:numPr>
          <w:ilvl w:val="0"/>
          <w:numId w:val="10"/>
        </w:numPr>
        <w:shd w:val="clear" w:color="auto" w:fill="FFFFFF"/>
        <w:spacing w:before="37" w:after="37" w:line="240" w:lineRule="auto"/>
        <w:ind w:left="0"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ритмико-интонационных особенностей предложение различных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коммуникативных типов (утвердительное, вопросительное, отрицательное, повелительное);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правильное членение предложений на смысловые группы;</w:t>
      </w:r>
    </w:p>
    <w:p w:rsidR="006F723A" w:rsidRPr="00795BAD" w:rsidRDefault="006F723A" w:rsidP="006F723A">
      <w:pPr>
        <w:numPr>
          <w:ilvl w:val="0"/>
          <w:numId w:val="10"/>
        </w:numPr>
        <w:shd w:val="clear" w:color="auto" w:fill="FFFFFF"/>
        <w:spacing w:before="37" w:after="37" w:line="240" w:lineRule="auto"/>
        <w:ind w:left="0"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6F723A" w:rsidRPr="00795BAD" w:rsidRDefault="006F723A" w:rsidP="006F723A">
      <w:pPr>
        <w:numPr>
          <w:ilvl w:val="0"/>
          <w:numId w:val="10"/>
        </w:numPr>
        <w:shd w:val="clear" w:color="auto" w:fill="FFFFFF"/>
        <w:spacing w:before="37" w:after="37" w:line="240" w:lineRule="auto"/>
        <w:ind w:left="0"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употребление в речи основных морфологических форм и синтаксических; знание признаков изученных грамматических явлений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(видовременных форм глаголов, модальных глаголов и их эквивалентов, артиклей,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существительных, степеней сравнения прилагательных и наречий, местоимений,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числительных, предлогов);</w:t>
      </w:r>
    </w:p>
    <w:p w:rsidR="006F723A" w:rsidRPr="00795BAD" w:rsidRDefault="006F723A" w:rsidP="006F723A">
      <w:pPr>
        <w:numPr>
          <w:ilvl w:val="0"/>
          <w:numId w:val="10"/>
        </w:numPr>
        <w:shd w:val="clear" w:color="auto" w:fill="FFFFFF"/>
        <w:spacing w:before="37" w:after="37" w:line="240" w:lineRule="auto"/>
        <w:ind w:left="0" w:right="-3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различий систем бурятского  и русского языков.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Социокультурная</w:t>
      </w:r>
      <w:proofErr w:type="spellEnd"/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компетенция:</w:t>
      </w:r>
    </w:p>
    <w:p w:rsidR="006F723A" w:rsidRPr="00795BAD" w:rsidRDefault="006F723A" w:rsidP="006F723A">
      <w:pPr>
        <w:numPr>
          <w:ilvl w:val="0"/>
          <w:numId w:val="11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национально-культурных особенностей речевого и неречевого поведения,  применение этих знаний в различных ситуациях формального и неформального межличностного и межкультурного общения;</w:t>
      </w:r>
    </w:p>
    <w:p w:rsidR="006F723A" w:rsidRPr="00795BAD" w:rsidRDefault="006F723A" w:rsidP="006F723A">
      <w:pPr>
        <w:numPr>
          <w:ilvl w:val="0"/>
          <w:numId w:val="11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употребление в устной и письменной речи основных норм речевого этикета (реплик-клише, наиболее распространенной оценочной лексики);</w:t>
      </w:r>
    </w:p>
    <w:p w:rsidR="006F723A" w:rsidRPr="00795BAD" w:rsidRDefault="006F723A" w:rsidP="006F723A">
      <w:pPr>
        <w:numPr>
          <w:ilvl w:val="0"/>
          <w:numId w:val="11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употребительной фоновой лексики и реалий, некоторых распространенных образцов фольклора (скороговорки, поговорки, пословицы);</w:t>
      </w:r>
    </w:p>
    <w:p w:rsidR="006F723A" w:rsidRPr="00795BAD" w:rsidRDefault="006F723A" w:rsidP="006F723A">
      <w:pPr>
        <w:numPr>
          <w:ilvl w:val="0"/>
          <w:numId w:val="11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образцами художественной, публицистической и научно-популярной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литературы;</w:t>
      </w:r>
    </w:p>
    <w:p w:rsidR="006F723A" w:rsidRPr="00795BAD" w:rsidRDefault="006F723A" w:rsidP="006F723A">
      <w:pPr>
        <w:numPr>
          <w:ilvl w:val="0"/>
          <w:numId w:val="11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об особенностях образа жизни, быта, культуры  бурят (об известных достопримечательностях, выдающихся людях и их вкладе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F723A" w:rsidRPr="00795BAD" w:rsidRDefault="006F723A" w:rsidP="006F723A">
      <w:pPr>
        <w:numPr>
          <w:ilvl w:val="0"/>
          <w:numId w:val="11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сходстве и различиях в традициях;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Компенсаторная компетенция 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выходить из трудного положения в условиях дефицита языковых сре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получении и приеме информации за счет  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ипользования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контекстуальной догадки, игнорирования языковых трудностей, переспроса, словарных замен, жестов, мимики.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познавательной сфере:</w:t>
      </w:r>
    </w:p>
    <w:p w:rsidR="006F723A" w:rsidRPr="00795BAD" w:rsidRDefault="006F723A" w:rsidP="006F723A">
      <w:pPr>
        <w:numPr>
          <w:ilvl w:val="0"/>
          <w:numId w:val="12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сравнивать языковые явления русского и бурятского  языков на уровне отдельных грамматических явлений, слов, словосочетаний, предложений;</w:t>
      </w:r>
    </w:p>
    <w:p w:rsidR="006F723A" w:rsidRPr="00795BAD" w:rsidRDefault="006F723A" w:rsidP="006F723A">
      <w:pPr>
        <w:numPr>
          <w:ilvl w:val="0"/>
          <w:numId w:val="12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приемами работы с текстом: умение пользоваться определенной стратегией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чтения/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зависимости от коммуникативной задачи (читать/слушать текст с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разной глубиной понимания);</w:t>
      </w:r>
    </w:p>
    <w:p w:rsidR="006F723A" w:rsidRPr="00795BAD" w:rsidRDefault="006F723A" w:rsidP="006F723A">
      <w:pPr>
        <w:numPr>
          <w:ilvl w:val="0"/>
          <w:numId w:val="12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действовать по образцу/аналогии при выполнении упражнений и составлении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собственных высказываний в пределах тематики 8 класса;</w:t>
      </w:r>
    </w:p>
    <w:p w:rsidR="006F723A" w:rsidRPr="00795BAD" w:rsidRDefault="006F723A" w:rsidP="006F723A">
      <w:pPr>
        <w:numPr>
          <w:ilvl w:val="0"/>
          <w:numId w:val="12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умение осуществлять индивидуальную и совместную проектную работу;</w:t>
      </w:r>
    </w:p>
    <w:p w:rsidR="006F723A" w:rsidRPr="00795BAD" w:rsidRDefault="006F723A" w:rsidP="006F723A">
      <w:pPr>
        <w:numPr>
          <w:ilvl w:val="0"/>
          <w:numId w:val="12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пользоваться справочным материалом (двуязычным и толковым словарями,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мультимедийными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средствами);</w:t>
      </w:r>
    </w:p>
    <w:p w:rsidR="006F723A" w:rsidRPr="00795BAD" w:rsidRDefault="006F723A" w:rsidP="006F723A">
      <w:pPr>
        <w:numPr>
          <w:ilvl w:val="0"/>
          <w:numId w:val="12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способами и приемами дальнейшего самостоятельного изучения языков.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ценностно-ориентационной сфере:</w:t>
      </w:r>
    </w:p>
    <w:p w:rsidR="006F723A" w:rsidRPr="00795BAD" w:rsidRDefault="006F723A" w:rsidP="006F723A">
      <w:pPr>
        <w:numPr>
          <w:ilvl w:val="0"/>
          <w:numId w:val="13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языке как средстве выражения чувств, эмоций, основе культуры мышления;</w:t>
      </w:r>
    </w:p>
    <w:p w:rsidR="006F723A" w:rsidRPr="00795BAD" w:rsidRDefault="006F723A" w:rsidP="006F723A">
      <w:pPr>
        <w:numPr>
          <w:ilvl w:val="0"/>
          <w:numId w:val="13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взаимопонимания в процессе устного и письменного общения с носителями языка, установления межличностных и межкультурных контактов в доступных пределах;</w:t>
      </w:r>
    </w:p>
    <w:p w:rsidR="006F723A" w:rsidRPr="00795BAD" w:rsidRDefault="006F723A" w:rsidP="006F723A">
      <w:pPr>
        <w:numPr>
          <w:ilvl w:val="0"/>
          <w:numId w:val="13"/>
        </w:numPr>
        <w:shd w:val="clear" w:color="auto" w:fill="FFFFFF"/>
        <w:spacing w:before="37" w:after="37" w:line="240" w:lineRule="auto"/>
        <w:ind w:left="0"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представление о целостном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полиязычном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поликультурном мире, осознание места и роли бурятского  языка как средства общения, познания,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right="-3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самореализации и социальной адаптации;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учащихся, обучающихся по данной программе.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right="80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результате изучения бурятского языка в 9 классе ученик должен </w:t>
      </w: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 понимать</w:t>
      </w:r>
    </w:p>
    <w:p w:rsidR="006F723A" w:rsidRPr="00795BAD" w:rsidRDefault="006F723A" w:rsidP="006F723A">
      <w:pPr>
        <w:numPr>
          <w:ilvl w:val="0"/>
          <w:numId w:val="14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чтения и написания новых слов, отобранных для данного этапа обучения и навыки их применения в рамках изучаемого лексико-грамматического материала;</w:t>
      </w:r>
    </w:p>
    <w:p w:rsidR="006F723A" w:rsidRPr="00795BAD" w:rsidRDefault="006F723A" w:rsidP="006F723A">
      <w:pPr>
        <w:numPr>
          <w:ilvl w:val="0"/>
          <w:numId w:val="14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слух все звуки бурятского языка, соблюдать правильное ударение в словах, членить предложения на смысловые группы, соблюдать правильные интонации в различных типах предложений;</w:t>
      </w:r>
    </w:p>
    <w:p w:rsidR="006F723A" w:rsidRPr="00795BAD" w:rsidRDefault="006F723A" w:rsidP="006F723A">
      <w:pPr>
        <w:numPr>
          <w:ilvl w:val="0"/>
          <w:numId w:val="14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способы словообразования;</w:t>
      </w:r>
    </w:p>
    <w:p w:rsidR="006F723A" w:rsidRPr="00795BAD" w:rsidRDefault="006F723A" w:rsidP="006F723A">
      <w:pPr>
        <w:numPr>
          <w:ilvl w:val="0"/>
          <w:numId w:val="14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распознание и использование интернациональных слов;</w:t>
      </w:r>
    </w:p>
    <w:p w:rsidR="006F723A" w:rsidRPr="00795BAD" w:rsidRDefault="006F723A" w:rsidP="006F723A">
      <w:pPr>
        <w:numPr>
          <w:ilvl w:val="0"/>
          <w:numId w:val="14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типы вопросительных предложений;</w:t>
      </w:r>
    </w:p>
    <w:p w:rsidR="006F723A" w:rsidRPr="00795BAD" w:rsidRDefault="006F723A" w:rsidP="006F723A">
      <w:pPr>
        <w:numPr>
          <w:ilvl w:val="0"/>
          <w:numId w:val="14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в речи конструкции с глаголами.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говорение</w:t>
      </w:r>
    </w:p>
    <w:p w:rsidR="006F723A" w:rsidRPr="00795BAD" w:rsidRDefault="006F723A" w:rsidP="006F723A">
      <w:pPr>
        <w:numPr>
          <w:ilvl w:val="0"/>
          <w:numId w:val="15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начать, поддержать и закончить разговор; поздравить, 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пожелание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отреагировать на них; выразить благодарность; вежливо переспросить, выразить согласие/отказ.</w:t>
      </w:r>
    </w:p>
    <w:p w:rsidR="006F723A" w:rsidRPr="00795BAD" w:rsidRDefault="006F723A" w:rsidP="006F723A">
      <w:pPr>
        <w:numPr>
          <w:ilvl w:val="0"/>
          <w:numId w:val="15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обратиться с просьбой и выразить готовность/отказ ее выполнить; дать совет и 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принять/не принять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его; пригласить к действию/взаимодействию и согласиться/не согласиться, принять в нем участие.</w:t>
      </w:r>
    </w:p>
    <w:p w:rsidR="006F723A" w:rsidRPr="00795BAD" w:rsidRDefault="006F723A" w:rsidP="006F723A">
      <w:pPr>
        <w:numPr>
          <w:ilvl w:val="0"/>
          <w:numId w:val="15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свою точку зрения; выражать согласие/ несогласие с точкой зрения партнера; выражать сомнение; выражать чувства, эмоции (радость, огорчение)</w:t>
      </w:r>
    </w:p>
    <w:p w:rsidR="006F723A" w:rsidRPr="00795BAD" w:rsidRDefault="006F723A" w:rsidP="006F723A">
      <w:pPr>
        <w:numPr>
          <w:ilvl w:val="0"/>
          <w:numId w:val="15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высказываться о фактах и событиях, используя такие коммуникативные типы речи как описание, повествование и сообщение, а также эмоциональные и оценочные суждения; передавать содержание, основную мысль прочитанного с опорой на текст; делать сообщение в связи с прочитанным/прослушанным текстом.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монологического высказывания – до 30-35 фраз.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6F723A" w:rsidRPr="00795BAD" w:rsidRDefault="006F723A" w:rsidP="006F723A">
      <w:pPr>
        <w:numPr>
          <w:ilvl w:val="0"/>
          <w:numId w:val="16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основную мысль в воспринимаемом на слух тексте; выбирать главные факты, опуская второстепенные;</w:t>
      </w:r>
    </w:p>
    <w:p w:rsidR="006F723A" w:rsidRPr="00795BAD" w:rsidRDefault="006F723A" w:rsidP="006F723A">
      <w:pPr>
        <w:numPr>
          <w:ilvl w:val="0"/>
          <w:numId w:val="16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выборочно понимать необходимую информацию в сообщениях прагматического характера с опорой на языковую догадку, контекст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чтение</w:t>
      </w:r>
    </w:p>
    <w:p w:rsidR="006F723A" w:rsidRPr="00795BAD" w:rsidRDefault="006F723A" w:rsidP="006F723A">
      <w:pPr>
        <w:numPr>
          <w:ilvl w:val="0"/>
          <w:numId w:val="17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тему, содержание текста по заголовку;</w:t>
      </w:r>
    </w:p>
    <w:p w:rsidR="006F723A" w:rsidRPr="00795BAD" w:rsidRDefault="006F723A" w:rsidP="006F723A">
      <w:pPr>
        <w:numPr>
          <w:ilvl w:val="0"/>
          <w:numId w:val="17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основную мысль;</w:t>
      </w:r>
    </w:p>
    <w:p w:rsidR="006F723A" w:rsidRPr="00795BAD" w:rsidRDefault="006F723A" w:rsidP="006F723A">
      <w:pPr>
        <w:numPr>
          <w:ilvl w:val="0"/>
          <w:numId w:val="17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 из текста, опуская второстепенные;</w:t>
      </w:r>
    </w:p>
    <w:p w:rsidR="006F723A" w:rsidRPr="00795BAD" w:rsidRDefault="006F723A" w:rsidP="006F723A">
      <w:pPr>
        <w:numPr>
          <w:ilvl w:val="0"/>
          <w:numId w:val="17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логическую последовательность основных фактов текста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письменная речь</w:t>
      </w:r>
    </w:p>
    <w:p w:rsidR="006F723A" w:rsidRPr="00795BAD" w:rsidRDefault="006F723A" w:rsidP="006F723A">
      <w:pPr>
        <w:numPr>
          <w:ilvl w:val="0"/>
          <w:numId w:val="18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выписки из текста;</w:t>
      </w:r>
    </w:p>
    <w:p w:rsidR="006F723A" w:rsidRPr="00795BAD" w:rsidRDefault="006F723A" w:rsidP="006F723A">
      <w:pPr>
        <w:numPr>
          <w:ilvl w:val="0"/>
          <w:numId w:val="18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поздравления с днем рождения, другим праздником (объемом до 42 слов, включая адрес), выражать пожелания;</w:t>
      </w:r>
    </w:p>
    <w:p w:rsidR="006F723A" w:rsidRPr="00795BAD" w:rsidRDefault="006F723A" w:rsidP="006F723A">
      <w:pPr>
        <w:numPr>
          <w:ilvl w:val="0"/>
          <w:numId w:val="18"/>
        </w:numPr>
        <w:shd w:val="clear" w:color="auto" w:fill="FFFFFF"/>
        <w:spacing w:before="37" w:after="37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диктанты (обучающие)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из главных результатов обучения бурятскому языку является готовность выпускников основной школы к самосовершенствованию в данном предмете, стремление продолжать его изучение и понимание того, какие возможности дает им бурятский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 бурятский язык позволяет совершенствовать речевую культуру в целом, что необходимо каждому </w:t>
      </w: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взрослеющему и осваивающему новые социальные роли человеку. Особенно важным это представляется в современном открытом мире, где межкультурная и межэтническая коммуникация становится все более насущной для каждого. Хорошо известно, что средствами бурятского языка можно сформировать целый ряд важных личностных качеств. Так, например, изучение бурятского языка требует последовательных и регулярных усилий, постоянной тренировки, что способствует развитию таких качеств как дисциплинированность, трудолюбие и целеустремленность. Множество творческих заданий, используемых при обучении языку, требуют определенной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креативности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инициативы, проявления индивидуальности. С другой стороны, содержательная сторона предмета такова, что при обсуждении различных тем школьники касаются вопросов межличностных отношений, говорят о вечных ценностях и правильном поведении членов социума, морали и нравственности. При этом целью становится не только обучение языку как таковому, но и развитие у школьников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 е. умения сочувствовать, сопереживать, ставить себя на место другого человека. Нигде, как на уроке бурятского языка, школьники не имеют возможности поговорить на тему о культуре других стран, культуре и различных аспектах жизни своей страны, что в идеале должно способствовать воспитанию толерантности и готовности вступить в диалог с представителями других культур. При этом учащиеся готовятся отстаивать свою гражданскую позицию, быть патриотами своей Родины и одновременно быть причастными к общечеловеческим проблемам, людьми, способными отстаивать гуманистические и демократические ценности, идентифицировать себя как представителя своей культуры, своего этноса, страны и мира в целом.</w:t>
      </w: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планирование.  10 класс.</w:t>
      </w:r>
    </w:p>
    <w:tbl>
      <w:tblPr>
        <w:tblW w:w="9289" w:type="dxa"/>
        <w:tblInd w:w="-2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5"/>
        <w:gridCol w:w="5087"/>
        <w:gridCol w:w="2977"/>
      </w:tblGrid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</w:t>
            </w:r>
          </w:p>
        </w:tc>
      </w:tr>
      <w:tr w:rsidR="006F723A" w:rsidRPr="00795BAD" w:rsidTr="00834BD6">
        <w:tc>
          <w:tcPr>
            <w:tcW w:w="9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четверть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Бурятская письменность.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Диалекты бурятского языка.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Жанровый состав Литературы.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20-21 века.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Х.Н.Намсараев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Рассказы.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Ч.Цыдендамбаев. Моя первая книга.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Д.З.Жалсараев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«Песня о родной земле»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Ц.Н.Номтоев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«Старинная песня»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Творчество </w:t>
            </w: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Ц-Д.Х.Хамаева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Д.А.Улзытуев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Ая-ганга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Н.Ш. </w:t>
            </w: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Нимбуев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ч</w:t>
            </w:r>
          </w:p>
        </w:tc>
      </w:tr>
      <w:tr w:rsidR="006F723A" w:rsidRPr="00795BAD" w:rsidTr="00834BD6">
        <w:tc>
          <w:tcPr>
            <w:tcW w:w="9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Б.С. </w:t>
            </w: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Дугаров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Стихи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Религия. Шаманизм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Буддийские Притчи. Наказ матери.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Сокровенное сказание монголов.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«Зерцало мудрости» - памятник Бурятской литературы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Бурятский фольклор</w:t>
            </w:r>
            <w:proofErr w:type="gram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Ү</w:t>
            </w:r>
            <w:proofErr w:type="gram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игэры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Творчество Г.Г </w:t>
            </w: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Чимитова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Н.Г.Дамдинов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«Короткие стихи»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Э.С.Манзаров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Стихотворения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практикум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ч</w:t>
            </w:r>
          </w:p>
        </w:tc>
      </w:tr>
      <w:tr w:rsidR="006F723A" w:rsidRPr="00795BAD" w:rsidTr="00834BD6">
        <w:tc>
          <w:tcPr>
            <w:tcW w:w="9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Традиционные праздники народов мира.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Сагаалган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Традиции и обычаи праздника.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12-летний цикл. Календари мира.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Проекты по праздникам.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  <w:proofErr w:type="gram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Бурятии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Творчество </w:t>
            </w: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Ц.Дондубона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Повесть «Затмение луны»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Творчество </w:t>
            </w: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Ж.Тумунова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Степь проснулась (отрывок)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– викторина.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Устное народное творчество бурят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Түрэл </w:t>
            </w: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нютагай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түүхэһээ. Из истории родного края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Авторы исторических летописей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Известные люди родного края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практикум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9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Творчество </w:t>
            </w: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А.Бадаева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«Прославление </w:t>
            </w: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мэргэнов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«Моя Бурятия».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Культовые места Бурятии.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Театральное искусство Бурятии. Современное Бурятское кино.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Б.Ябжанов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–п</w:t>
            </w:r>
            <w:proofErr w:type="gram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розаик, драматург, переводчик.</w:t>
            </w:r>
          </w:p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Хэрмэшэ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Хэрмэшэ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Самоотверженный труд детей в тылу военной поры.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Тестовая работа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Ш.Нимбуев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«На берегу Байкала»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Байгал-дэлхэйн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баялиг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в бурятском электронном учебнике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723A" w:rsidRPr="00795BAD" w:rsidTr="00834BD6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ind w:lef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пройденного </w:t>
            </w:r>
            <w:proofErr w:type="spell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</w:t>
            </w:r>
            <w:proofErr w:type="gramStart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одведение</w:t>
            </w:r>
            <w:proofErr w:type="spellEnd"/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итога учебного года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23A" w:rsidRPr="00795BAD" w:rsidRDefault="006F723A" w:rsidP="00834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F723A" w:rsidRPr="00795BAD" w:rsidRDefault="006F723A" w:rsidP="00834B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14ч</w:t>
            </w:r>
          </w:p>
        </w:tc>
      </w:tr>
    </w:tbl>
    <w:p w:rsidR="000E0BE4" w:rsidRDefault="000E0BE4" w:rsidP="006F723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23A" w:rsidRPr="00795BAD" w:rsidRDefault="006F723A" w:rsidP="006F723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ЛИТЕРАТУРА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Научная, научно-методическая, учебная литература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Бабушкина Н.С.  Социальный аспект двуязычия. – Улан-Удэ, 1999.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Батоев Б.Б. Основы методики правописания бурятского языка в школе. −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Улан−Удэ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2000.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Батоев Б.Б. Изучаем литературный бурятский язык. – Улан-Удэ, 2004.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Батоев Б.Б. Бурятский язык (Графика, орфография, пунктуация). − Улан-Удэ, 1996.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Бакшиханова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С.С.,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Дылыкова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Р.С.,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Содномов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С.Ц.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Хэлэлгэ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шэнжэлэлгын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хэлэлгын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алдуунуудые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усадхалгын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методико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Улан-Удэ, 1996.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Базарова Е.Г. Обучение бурятскому языку как государственному. – Улан-Удэ, 2008.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Будаева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Д.Ц.,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Мункуева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Ю.Б. Тесты по бурятскому языку как государственному. – Улан-Удэ, 2003.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Вопросы реализации «Закона о языках народов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Респуьлики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Бурятия». – Улан-Удэ, 2007.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Дондуков 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У-Ж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.Ш.,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Лхасаранова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Б.Б. Учебник бурятского языка. – Улан-Удэ, 2006.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Макарова О.Г. Лингвистические основы обучения бурятскому языку как неродному. – Улан-Удэ, 2003.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Мэндэ-э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 Начальный курс бурятского языка / Богомолова О.И.,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Гунжитова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Г.Ц.,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Дареева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О.А.,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Дашиева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С.А.,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Дугарова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А.А.,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Цырендоржиева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Б.Д.,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Шожоева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Б.Д.  – Улан-Удэ,  2002, 2009.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Нанзатова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Э.П.,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Содномов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С.Ц.,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Дамбаева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Ж.Д. Программа по бурятскому языку для начальных  классов  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общеообразовательных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 с русским языком обучения. – Улан-Удэ, 2003.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Региональный стандарт начального и основного общего образования по бурятскому языку как государственному языку  Республики Бурятия. 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–У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лан-Удэ, 2009.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Содномова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Б.Д. Использование информационно-коммуникационных технологий на уроках бурятского языка // Филологическое образование в школе: приоритеты и перспективы. – Улан-Удэ, 2008. -С. 114-118.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Содномов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С.Ц. Проблемы формирования языковой личности в условиях двуязычия  на начальном этапе обучения. // Проблемы общего развития  младшего школьника в условиях  модернизации системы образования. – Улан-Удэ, 2004. - С. 145-149.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Содномов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С.Ц. Проблемы обучения бурятскому языку как второму и вопросы подготовки      педагогических кадров // Развитие педагогического образования в Республике Бурятия. –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Санкт-петербург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2009. - С. 13-18.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Содномов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С.Ц. Методологические аспекты изучения двуязычия // Вопросы филологии. – Москва, 2007. – С. 316-321.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Содномов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С.Ц.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Лингвокультурологический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аспект   содержания    обучения бурятскому  языку   в   школах  с  русским   языком  обучения // Вестник БГУ Серия №8 Теория и методика обучения. - Улан-Удэ, 2007. - С. 230 – 235.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Содномов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С.Ц. Языковое образование в условиях двуязычия  (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Хоёр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хэлээр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харилцах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хүрээ нөхдөл  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дэх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бага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үндэсний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хэлний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хөгжил // Современность и бурятские исследования (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Орчин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үе ба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буриад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судлал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–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Улаанбаатар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2008.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-С. 128-144.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Содномов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С.Ц.  Теоретические основы обучения бурятскому языку как государственному //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Буряад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хэлэ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литература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заалгын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зарим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асуудалнууд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болон ерээдүйн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бодолнууд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Регион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хоорондын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научно-практическа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конференциин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материалнууд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Улан-Удэ, 2008 – С.  20-35.</w:t>
      </w:r>
    </w:p>
    <w:p w:rsidR="006F723A" w:rsidRPr="00795BAD" w:rsidRDefault="006F723A" w:rsidP="006F723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0"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Состояние и перспективы развития бурятского языка. Материалы форума бурятского языка. – Улан-Удэ, 2009.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Словари и разговорники</w:t>
      </w:r>
    </w:p>
    <w:p w:rsidR="006F723A" w:rsidRPr="00795BAD" w:rsidRDefault="006F723A" w:rsidP="006F723A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Бабуев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С.Д.,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Бальжинимаева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Ц.Ц.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Буряад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зоной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урданай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уудал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байдалай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тайлбари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толи. –</w:t>
      </w:r>
    </w:p>
    <w:p w:rsidR="006F723A" w:rsidRPr="00795BAD" w:rsidRDefault="006F723A" w:rsidP="006F72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Улан-Удэ, 2004.</w:t>
      </w:r>
    </w:p>
    <w:p w:rsidR="006F723A" w:rsidRPr="00795BAD" w:rsidRDefault="006F723A" w:rsidP="006F723A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Бабушкин С.М.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Бурятско-русский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русско-бурятский словарь. – Улан-Удэ, 2000, 2007, 2008.</w:t>
      </w:r>
    </w:p>
    <w:p w:rsidR="006F723A" w:rsidRPr="00795BAD" w:rsidRDefault="006F723A" w:rsidP="006F723A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Бодиева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Н.Ф.,  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Будаев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Ц.Б. Учу бурятский и английский. – Улан-Удэ, 1996.</w:t>
      </w:r>
    </w:p>
    <w:p w:rsidR="006F723A" w:rsidRPr="00795BAD" w:rsidRDefault="006F723A" w:rsidP="006F723A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Будаев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Ц.Б. Словарь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русско-бурятско-монгольских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названий растений.- Улан-Удэ, 2002.</w:t>
      </w:r>
    </w:p>
    <w:p w:rsidR="006F723A" w:rsidRPr="00795BAD" w:rsidRDefault="006F723A" w:rsidP="006F723A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Будаев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Ц.Б.  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Шэдитэ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үгэнүүд. – Улан-Удэ, 1992.</w:t>
      </w:r>
    </w:p>
    <w:p w:rsidR="006F723A" w:rsidRPr="00795BAD" w:rsidRDefault="006F723A" w:rsidP="006F723A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Будаев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Ц.Б. Самоучитель бурятского языка. – Улан-Удэ, 1993.</w:t>
      </w:r>
    </w:p>
    <w:p w:rsidR="006F723A" w:rsidRPr="00795BAD" w:rsidRDefault="006F723A" w:rsidP="006F723A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Бурят-монгол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хэлэнэй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словарь. – Улан-Удэ, 1940.</w:t>
      </w:r>
    </w:p>
    <w:p w:rsidR="006F723A" w:rsidRPr="00795BAD" w:rsidRDefault="006F723A" w:rsidP="006F723A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Бурят-монгольско-русский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словарь. – М., 1951.  </w:t>
      </w:r>
    </w:p>
    <w:p w:rsidR="006F723A" w:rsidRPr="00795BAD" w:rsidRDefault="006F723A" w:rsidP="006F723A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русско-бурятский словарь. – М.,  1962.</w:t>
      </w:r>
    </w:p>
    <w:p w:rsidR="006F723A" w:rsidRPr="00795BAD" w:rsidRDefault="006F723A" w:rsidP="006F723A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Раднаев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Э.Р.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Буряад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хэлэнэй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словарь. – Улан-Удэ, 1991.</w:t>
      </w:r>
    </w:p>
    <w:p w:rsidR="006F723A" w:rsidRPr="00795BAD" w:rsidRDefault="006F723A" w:rsidP="006F723A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Русско-бурят-монгольский словарь. – М., 1954.</w:t>
      </w:r>
    </w:p>
    <w:p w:rsidR="006F723A" w:rsidRPr="00795BAD" w:rsidRDefault="006F723A" w:rsidP="006F723A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Дополнительная литература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Бабуева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В.Д. Материальная и духовная культура бурят. – Улан-Удэ, 2004.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Бабуева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В.Д. Мир традиций бурят. – Улан-Удэ, 2001.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Бабуев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С.Д. Үреэл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тогтохо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болтогой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– Улан-Удэ, 1990.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Бадмаева Р.Д. Бурятский народный костюм. – Улан-Удэ, 1987.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 бурят в прошлом и настоящем. – Улан-Удэ, 1980.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Будаев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Ц.Б.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Онь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їгэ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оншотой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(Пословица не мимо молвится) – Улан-Удэ,1988.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Буряты. Отв. редакторы: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Абаева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Л.Л., Жуковская Н.Л. – М., 2004.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Буряты: традиции и культура. Отв. редактор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Цыбенова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Д.С. – Улан-Удэ, 1995.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Васильева М.С. Этническая педагогика бурят. – Улан-Удэ, 1998.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Выдающиеся бурятские деятели.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Герасимова К.М.,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Галданова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Г.Р., Очиров Г.Н. Традиционная культура бурят. – Улан-Удэ,      2000.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Государственный бурятский академический театр драмы им. Х.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Намсараева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Улан-Удэ, 2007.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Дашиева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Н.Б. Календарь в традиционной культуре  бурят. – М., 2001.  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Дугаржапова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Л.Д. Математика монгольских народов в школе. –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Улаанбаатар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2008.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Жуковская Н.Л.  Категории и символика традиционной культуры монголов. – М., 1988.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Ковалевская В.Б. Конь и всадник. – М., 1977.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и быт народов Бурятии. – Улан-Удэ, 1965.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Михайлов В.А. Войлочная и деревянная юрты бурят. – Улан-Удэ, 1993.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Михайлов В.А. Числовая символика бурят и монголов // Центрально-азиатский  шаманизм: философские, исторические, религиозные  аспекты. –  Улан-Удэ, 1996.  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Тугутов И.Е. Общественные игры бурят. – Улан-Удэ, 1991.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Тугутов И.Е. Материальная культура бурят.  – Улан-Удэ, 1958.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Тумунов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Ж.Т.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Этнопедагогика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Агинских бурят. – Чита, 1998.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Тїмэн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таабаринууд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Улан-Удэ, 1981.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Сагаалганай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наадан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салгида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аар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Сборник сценариев. Составитель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Мангутова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У.Е. – Улан-Удэ,  2007.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Улан-Удэ: история и современность. – Улан-Удэ, 2001.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Цыденжапов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Г.Ц.  Бурятская кухня. – Улан-Удэ, 1991.</w:t>
      </w:r>
    </w:p>
    <w:p w:rsidR="006F723A" w:rsidRPr="00795BAD" w:rsidRDefault="006F723A" w:rsidP="006F723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Цырендоржиева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Б-Х.Ж.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Хїн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болохо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бага</w:t>
      </w:r>
      <w:proofErr w:type="gramStart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аа</w:t>
      </w:r>
      <w:proofErr w:type="spellEnd"/>
      <w:r w:rsidRPr="00795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Улан-Удэ, 2000.</w:t>
      </w:r>
    </w:p>
    <w:p w:rsidR="006F723A" w:rsidRPr="00795BAD" w:rsidRDefault="006F723A" w:rsidP="006F723A">
      <w:pPr>
        <w:rPr>
          <w:rFonts w:ascii="Times New Roman" w:hAnsi="Times New Roman" w:cs="Times New Roman"/>
          <w:sz w:val="24"/>
          <w:szCs w:val="24"/>
        </w:rPr>
      </w:pPr>
    </w:p>
    <w:p w:rsidR="006E0890" w:rsidRDefault="006E0890"/>
    <w:sectPr w:rsidR="006E0890" w:rsidSect="00162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7262"/>
    <w:multiLevelType w:val="multilevel"/>
    <w:tmpl w:val="BE2894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E3074C"/>
    <w:multiLevelType w:val="multilevel"/>
    <w:tmpl w:val="4694FE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5122B"/>
    <w:multiLevelType w:val="multilevel"/>
    <w:tmpl w:val="7ECE409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9201B5"/>
    <w:multiLevelType w:val="multilevel"/>
    <w:tmpl w:val="72906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593470"/>
    <w:multiLevelType w:val="multilevel"/>
    <w:tmpl w:val="C6D08B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AC423D"/>
    <w:multiLevelType w:val="multilevel"/>
    <w:tmpl w:val="BF18AE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FC0460"/>
    <w:multiLevelType w:val="multilevel"/>
    <w:tmpl w:val="2EE2F9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723DF"/>
    <w:multiLevelType w:val="multilevel"/>
    <w:tmpl w:val="ADA4F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BB13D1"/>
    <w:multiLevelType w:val="multilevel"/>
    <w:tmpl w:val="F926A8C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FD5F4E"/>
    <w:multiLevelType w:val="multilevel"/>
    <w:tmpl w:val="DF4AB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127D63"/>
    <w:multiLevelType w:val="multilevel"/>
    <w:tmpl w:val="2A9A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325020"/>
    <w:multiLevelType w:val="multilevel"/>
    <w:tmpl w:val="5204D1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9104E1"/>
    <w:multiLevelType w:val="multilevel"/>
    <w:tmpl w:val="A0AED3B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EC69EC"/>
    <w:multiLevelType w:val="multilevel"/>
    <w:tmpl w:val="8378F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5A7895"/>
    <w:multiLevelType w:val="multilevel"/>
    <w:tmpl w:val="76B0A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47567C1"/>
    <w:multiLevelType w:val="multilevel"/>
    <w:tmpl w:val="5D62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8E33AC"/>
    <w:multiLevelType w:val="multilevel"/>
    <w:tmpl w:val="185E3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B146171"/>
    <w:multiLevelType w:val="multilevel"/>
    <w:tmpl w:val="D4CC20A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5A03B0"/>
    <w:multiLevelType w:val="multilevel"/>
    <w:tmpl w:val="6588AB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176800"/>
    <w:multiLevelType w:val="multilevel"/>
    <w:tmpl w:val="48AA17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5E00713"/>
    <w:multiLevelType w:val="multilevel"/>
    <w:tmpl w:val="3A986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723DDD"/>
    <w:multiLevelType w:val="multilevel"/>
    <w:tmpl w:val="27462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9B04B15"/>
    <w:multiLevelType w:val="multilevel"/>
    <w:tmpl w:val="50C6374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E840747"/>
    <w:multiLevelType w:val="multilevel"/>
    <w:tmpl w:val="CF4671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EB0154E"/>
    <w:multiLevelType w:val="multilevel"/>
    <w:tmpl w:val="032C1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0123213"/>
    <w:multiLevelType w:val="multilevel"/>
    <w:tmpl w:val="8F8438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9F1DB5"/>
    <w:multiLevelType w:val="multilevel"/>
    <w:tmpl w:val="AC48CF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47B538E"/>
    <w:multiLevelType w:val="multilevel"/>
    <w:tmpl w:val="6FD00AA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4D30EB3"/>
    <w:multiLevelType w:val="multilevel"/>
    <w:tmpl w:val="39584C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4F523C6"/>
    <w:multiLevelType w:val="multilevel"/>
    <w:tmpl w:val="480C4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51C11B5"/>
    <w:multiLevelType w:val="multilevel"/>
    <w:tmpl w:val="04849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5BC7E9A"/>
    <w:multiLevelType w:val="multilevel"/>
    <w:tmpl w:val="6CBE1B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6C5448D"/>
    <w:multiLevelType w:val="multilevel"/>
    <w:tmpl w:val="360819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98D69F9"/>
    <w:multiLevelType w:val="multilevel"/>
    <w:tmpl w:val="7C66E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D1611C2"/>
    <w:multiLevelType w:val="multilevel"/>
    <w:tmpl w:val="E2E278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E195ABF"/>
    <w:multiLevelType w:val="multilevel"/>
    <w:tmpl w:val="41642F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E962481"/>
    <w:multiLevelType w:val="multilevel"/>
    <w:tmpl w:val="57EA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0691685"/>
    <w:multiLevelType w:val="multilevel"/>
    <w:tmpl w:val="546072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25006C2"/>
    <w:multiLevelType w:val="multilevel"/>
    <w:tmpl w:val="E5FA33D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AED114D"/>
    <w:multiLevelType w:val="multilevel"/>
    <w:tmpl w:val="B22AA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028180F"/>
    <w:multiLevelType w:val="multilevel"/>
    <w:tmpl w:val="6650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BE15D45"/>
    <w:multiLevelType w:val="multilevel"/>
    <w:tmpl w:val="EA0A1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C316F71"/>
    <w:multiLevelType w:val="multilevel"/>
    <w:tmpl w:val="1388A6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025023A"/>
    <w:multiLevelType w:val="multilevel"/>
    <w:tmpl w:val="1DA6B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09F53BD"/>
    <w:multiLevelType w:val="multilevel"/>
    <w:tmpl w:val="7C902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197027B"/>
    <w:multiLevelType w:val="multilevel"/>
    <w:tmpl w:val="C812F77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45361DB"/>
    <w:multiLevelType w:val="multilevel"/>
    <w:tmpl w:val="D08AE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5324C13"/>
    <w:multiLevelType w:val="multilevel"/>
    <w:tmpl w:val="9912E0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71774BB"/>
    <w:multiLevelType w:val="multilevel"/>
    <w:tmpl w:val="F8521F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8262059"/>
    <w:multiLevelType w:val="multilevel"/>
    <w:tmpl w:val="4E3472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96B45BC"/>
    <w:multiLevelType w:val="multilevel"/>
    <w:tmpl w:val="0130E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9DE0DD1"/>
    <w:multiLevelType w:val="multilevel"/>
    <w:tmpl w:val="7AF8F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AD10599"/>
    <w:multiLevelType w:val="multilevel"/>
    <w:tmpl w:val="D084FC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E303C9E"/>
    <w:multiLevelType w:val="multilevel"/>
    <w:tmpl w:val="77AC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E75286E"/>
    <w:multiLevelType w:val="multilevel"/>
    <w:tmpl w:val="63C267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10"/>
  </w:num>
  <w:num w:numId="3">
    <w:abstractNumId w:val="39"/>
  </w:num>
  <w:num w:numId="4">
    <w:abstractNumId w:val="20"/>
  </w:num>
  <w:num w:numId="5">
    <w:abstractNumId w:val="43"/>
  </w:num>
  <w:num w:numId="6">
    <w:abstractNumId w:val="40"/>
  </w:num>
  <w:num w:numId="7">
    <w:abstractNumId w:val="30"/>
  </w:num>
  <w:num w:numId="8">
    <w:abstractNumId w:val="29"/>
  </w:num>
  <w:num w:numId="9">
    <w:abstractNumId w:val="50"/>
  </w:num>
  <w:num w:numId="10">
    <w:abstractNumId w:val="53"/>
  </w:num>
  <w:num w:numId="11">
    <w:abstractNumId w:val="7"/>
  </w:num>
  <w:num w:numId="12">
    <w:abstractNumId w:val="44"/>
  </w:num>
  <w:num w:numId="13">
    <w:abstractNumId w:val="46"/>
  </w:num>
  <w:num w:numId="14">
    <w:abstractNumId w:val="33"/>
  </w:num>
  <w:num w:numId="15">
    <w:abstractNumId w:val="21"/>
  </w:num>
  <w:num w:numId="16">
    <w:abstractNumId w:val="15"/>
  </w:num>
  <w:num w:numId="17">
    <w:abstractNumId w:val="14"/>
  </w:num>
  <w:num w:numId="18">
    <w:abstractNumId w:val="36"/>
  </w:num>
  <w:num w:numId="19">
    <w:abstractNumId w:val="16"/>
  </w:num>
  <w:num w:numId="20">
    <w:abstractNumId w:val="42"/>
  </w:num>
  <w:num w:numId="21">
    <w:abstractNumId w:val="11"/>
  </w:num>
  <w:num w:numId="22">
    <w:abstractNumId w:val="3"/>
  </w:num>
  <w:num w:numId="23">
    <w:abstractNumId w:val="4"/>
  </w:num>
  <w:num w:numId="24">
    <w:abstractNumId w:val="13"/>
  </w:num>
  <w:num w:numId="25">
    <w:abstractNumId w:val="47"/>
  </w:num>
  <w:num w:numId="26">
    <w:abstractNumId w:val="0"/>
  </w:num>
  <w:num w:numId="27">
    <w:abstractNumId w:val="52"/>
  </w:num>
  <w:num w:numId="28">
    <w:abstractNumId w:val="37"/>
  </w:num>
  <w:num w:numId="29">
    <w:abstractNumId w:val="25"/>
  </w:num>
  <w:num w:numId="30">
    <w:abstractNumId w:val="48"/>
  </w:num>
  <w:num w:numId="31">
    <w:abstractNumId w:val="28"/>
  </w:num>
  <w:num w:numId="32">
    <w:abstractNumId w:val="34"/>
  </w:num>
  <w:num w:numId="33">
    <w:abstractNumId w:val="22"/>
  </w:num>
  <w:num w:numId="34">
    <w:abstractNumId w:val="38"/>
  </w:num>
  <w:num w:numId="35">
    <w:abstractNumId w:val="45"/>
  </w:num>
  <w:num w:numId="36">
    <w:abstractNumId w:val="23"/>
  </w:num>
  <w:num w:numId="37">
    <w:abstractNumId w:val="17"/>
  </w:num>
  <w:num w:numId="38">
    <w:abstractNumId w:val="27"/>
  </w:num>
  <w:num w:numId="39">
    <w:abstractNumId w:val="8"/>
  </w:num>
  <w:num w:numId="40">
    <w:abstractNumId w:val="41"/>
  </w:num>
  <w:num w:numId="41">
    <w:abstractNumId w:val="49"/>
  </w:num>
  <w:num w:numId="42">
    <w:abstractNumId w:val="19"/>
  </w:num>
  <w:num w:numId="43">
    <w:abstractNumId w:val="32"/>
  </w:num>
  <w:num w:numId="44">
    <w:abstractNumId w:val="35"/>
  </w:num>
  <w:num w:numId="45">
    <w:abstractNumId w:val="54"/>
  </w:num>
  <w:num w:numId="46">
    <w:abstractNumId w:val="1"/>
  </w:num>
  <w:num w:numId="47">
    <w:abstractNumId w:val="6"/>
  </w:num>
  <w:num w:numId="48">
    <w:abstractNumId w:val="26"/>
  </w:num>
  <w:num w:numId="49">
    <w:abstractNumId w:val="18"/>
  </w:num>
  <w:num w:numId="50">
    <w:abstractNumId w:val="12"/>
  </w:num>
  <w:num w:numId="51">
    <w:abstractNumId w:val="2"/>
  </w:num>
  <w:num w:numId="52">
    <w:abstractNumId w:val="24"/>
  </w:num>
  <w:num w:numId="53">
    <w:abstractNumId w:val="51"/>
  </w:num>
  <w:num w:numId="54">
    <w:abstractNumId w:val="5"/>
  </w:num>
  <w:num w:numId="55">
    <w:abstractNumId w:val="9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F723A"/>
    <w:rsid w:val="000E0BE4"/>
    <w:rsid w:val="00220A0A"/>
    <w:rsid w:val="00391629"/>
    <w:rsid w:val="005E6186"/>
    <w:rsid w:val="006E0890"/>
    <w:rsid w:val="006F723A"/>
    <w:rsid w:val="00E43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23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3600</Words>
  <Characters>20520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Deloproizvodstvo</dc:creator>
  <cp:lastModifiedBy>Deloproizvodstvo</cp:lastModifiedBy>
  <cp:revision>1</cp:revision>
  <dcterms:created xsi:type="dcterms:W3CDTF">2023-09-22T01:22:00Z</dcterms:created>
  <dcterms:modified xsi:type="dcterms:W3CDTF">2023-09-22T01:36:00Z</dcterms:modified>
</cp:coreProperties>
</file>