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11F" w:rsidRPr="009D7835" w:rsidRDefault="00CB7E3F">
      <w:pPr>
        <w:spacing w:after="0" w:line="408" w:lineRule="auto"/>
        <w:ind w:left="120"/>
        <w:jc w:val="center"/>
        <w:rPr>
          <w:lang w:val="ru-RU"/>
        </w:rPr>
      </w:pPr>
      <w:bookmarkStart w:id="0" w:name="block-20934197"/>
      <w:r w:rsidRPr="009D78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3011F" w:rsidRPr="009D7835" w:rsidRDefault="00CB7E3F">
      <w:pPr>
        <w:spacing w:after="0" w:line="408" w:lineRule="auto"/>
        <w:ind w:left="120"/>
        <w:jc w:val="center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c037b7b-5520-4791-a03a-b18d3eebfa6a"/>
      <w:r w:rsidRPr="009D783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9D783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3011F" w:rsidRPr="009D7835" w:rsidRDefault="00CB7E3F">
      <w:pPr>
        <w:spacing w:after="0" w:line="408" w:lineRule="auto"/>
        <w:ind w:left="120"/>
        <w:jc w:val="center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b608da-8ae8-4d65-84e8-c89526b10adb"/>
      <w:r w:rsidRPr="009D783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муниципального района "</w:t>
      </w:r>
      <w:proofErr w:type="spellStart"/>
      <w:r w:rsidRPr="009D7835">
        <w:rPr>
          <w:rFonts w:ascii="Times New Roman" w:hAnsi="Times New Roman"/>
          <w:b/>
          <w:color w:val="000000"/>
          <w:sz w:val="28"/>
          <w:lang w:val="ru-RU"/>
        </w:rPr>
        <w:t>Могойтуйский</w:t>
      </w:r>
      <w:proofErr w:type="spellEnd"/>
      <w:r w:rsidRPr="009D7835">
        <w:rPr>
          <w:rFonts w:ascii="Times New Roman" w:hAnsi="Times New Roman"/>
          <w:b/>
          <w:color w:val="000000"/>
          <w:sz w:val="28"/>
          <w:lang w:val="ru-RU"/>
        </w:rPr>
        <w:t xml:space="preserve"> район" </w:t>
      </w:r>
      <w:bookmarkEnd w:id="2"/>
      <w:r w:rsidRPr="009D78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D7835">
        <w:rPr>
          <w:rFonts w:ascii="Times New Roman" w:hAnsi="Times New Roman"/>
          <w:color w:val="000000"/>
          <w:sz w:val="28"/>
          <w:lang w:val="ru-RU"/>
        </w:rPr>
        <w:t>​</w:t>
      </w:r>
    </w:p>
    <w:p w:rsidR="0073011F" w:rsidRPr="009D7835" w:rsidRDefault="00CB7E3F">
      <w:pPr>
        <w:spacing w:after="0" w:line="408" w:lineRule="auto"/>
        <w:ind w:left="120"/>
        <w:jc w:val="center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МОУ "МСОШ №2</w:t>
      </w:r>
      <w:r w:rsidR="009D7835">
        <w:rPr>
          <w:rFonts w:ascii="Times New Roman" w:hAnsi="Times New Roman"/>
          <w:b/>
          <w:color w:val="000000"/>
          <w:sz w:val="28"/>
          <w:lang w:val="ru-RU"/>
        </w:rPr>
        <w:t xml:space="preserve"> им Ю.Б. Шагдарова</w:t>
      </w:r>
      <w:r w:rsidRPr="009D7835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73011F" w:rsidRPr="009D7835" w:rsidRDefault="0073011F">
      <w:pPr>
        <w:spacing w:after="0"/>
        <w:ind w:left="120"/>
        <w:rPr>
          <w:lang w:val="ru-RU"/>
        </w:rPr>
      </w:pPr>
    </w:p>
    <w:p w:rsidR="0073011F" w:rsidRPr="009D7835" w:rsidRDefault="0073011F">
      <w:pPr>
        <w:spacing w:after="0"/>
        <w:ind w:left="120"/>
        <w:rPr>
          <w:lang w:val="ru-RU"/>
        </w:rPr>
      </w:pPr>
    </w:p>
    <w:p w:rsidR="0073011F" w:rsidRPr="009D7835" w:rsidRDefault="0073011F">
      <w:pPr>
        <w:spacing w:after="0"/>
        <w:ind w:left="120"/>
        <w:rPr>
          <w:lang w:val="ru-RU"/>
        </w:rPr>
      </w:pPr>
    </w:p>
    <w:p w:rsidR="0073011F" w:rsidRPr="009D7835" w:rsidRDefault="0073011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B7E3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B7E3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CB7E3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B7E3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Базаржапова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С.Ш.</w:t>
            </w:r>
          </w:p>
          <w:p w:rsidR="004E6975" w:rsidRDefault="00CB7E3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B52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B7E3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B7E3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B7E3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B7E3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:rsidR="004E6975" w:rsidRDefault="00CB7E3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B52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B7E3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B7E3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B7E3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B7E3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Б.Б.</w:t>
            </w:r>
          </w:p>
          <w:p w:rsidR="000E6D86" w:rsidRDefault="00CB7E3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Приказ№282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B52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3011F" w:rsidRDefault="0073011F">
      <w:pPr>
        <w:spacing w:after="0"/>
        <w:ind w:left="120"/>
      </w:pPr>
    </w:p>
    <w:p w:rsidR="0073011F" w:rsidRDefault="00CB7E3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3011F" w:rsidRDefault="0073011F">
      <w:pPr>
        <w:spacing w:after="0"/>
        <w:ind w:left="120"/>
      </w:pPr>
    </w:p>
    <w:p w:rsidR="0073011F" w:rsidRDefault="0073011F">
      <w:pPr>
        <w:spacing w:after="0"/>
        <w:ind w:left="120"/>
      </w:pPr>
    </w:p>
    <w:p w:rsidR="0073011F" w:rsidRDefault="0073011F">
      <w:pPr>
        <w:spacing w:after="0"/>
        <w:ind w:left="120"/>
      </w:pPr>
    </w:p>
    <w:p w:rsidR="0073011F" w:rsidRDefault="00CB7E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3011F" w:rsidRDefault="00CB7E3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2792225)</w:t>
      </w:r>
    </w:p>
    <w:p w:rsidR="0073011F" w:rsidRDefault="0073011F">
      <w:pPr>
        <w:spacing w:after="0"/>
        <w:ind w:left="120"/>
        <w:jc w:val="center"/>
      </w:pPr>
    </w:p>
    <w:p w:rsidR="0073011F" w:rsidRPr="009D7835" w:rsidRDefault="00CB7E3F">
      <w:pPr>
        <w:spacing w:after="0" w:line="408" w:lineRule="auto"/>
        <w:ind w:left="120"/>
        <w:jc w:val="center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73011F" w:rsidRPr="009D7835" w:rsidRDefault="00CB7E3F">
      <w:pPr>
        <w:spacing w:after="0" w:line="408" w:lineRule="auto"/>
        <w:ind w:left="120"/>
        <w:jc w:val="center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3011F" w:rsidRPr="009D7835" w:rsidRDefault="0073011F">
      <w:pPr>
        <w:spacing w:after="0"/>
        <w:ind w:left="120"/>
        <w:jc w:val="center"/>
        <w:rPr>
          <w:lang w:val="ru-RU"/>
        </w:rPr>
      </w:pPr>
    </w:p>
    <w:p w:rsidR="0073011F" w:rsidRPr="009D7835" w:rsidRDefault="0073011F">
      <w:pPr>
        <w:spacing w:after="0"/>
        <w:ind w:left="120"/>
        <w:jc w:val="center"/>
        <w:rPr>
          <w:lang w:val="ru-RU"/>
        </w:rPr>
      </w:pPr>
    </w:p>
    <w:p w:rsidR="0073011F" w:rsidRPr="009D7835" w:rsidRDefault="0073011F">
      <w:pPr>
        <w:spacing w:after="0"/>
        <w:ind w:left="120"/>
        <w:jc w:val="center"/>
        <w:rPr>
          <w:lang w:val="ru-RU"/>
        </w:rPr>
      </w:pPr>
    </w:p>
    <w:p w:rsidR="0073011F" w:rsidRPr="009D7835" w:rsidRDefault="0073011F">
      <w:pPr>
        <w:spacing w:after="0"/>
        <w:ind w:left="120"/>
        <w:jc w:val="center"/>
        <w:rPr>
          <w:lang w:val="ru-RU"/>
        </w:rPr>
      </w:pPr>
    </w:p>
    <w:p w:rsidR="0073011F" w:rsidRPr="009D7835" w:rsidRDefault="0073011F">
      <w:pPr>
        <w:spacing w:after="0"/>
        <w:ind w:left="120"/>
        <w:jc w:val="center"/>
        <w:rPr>
          <w:lang w:val="ru-RU"/>
        </w:rPr>
      </w:pPr>
    </w:p>
    <w:p w:rsidR="0073011F" w:rsidRPr="009D7835" w:rsidRDefault="0073011F">
      <w:pPr>
        <w:spacing w:after="0"/>
        <w:ind w:left="120"/>
        <w:jc w:val="center"/>
        <w:rPr>
          <w:lang w:val="ru-RU"/>
        </w:rPr>
      </w:pPr>
    </w:p>
    <w:p w:rsidR="0073011F" w:rsidRPr="009D7835" w:rsidRDefault="0073011F">
      <w:pPr>
        <w:spacing w:after="0"/>
        <w:ind w:left="120"/>
        <w:jc w:val="center"/>
        <w:rPr>
          <w:lang w:val="ru-RU"/>
        </w:rPr>
      </w:pPr>
    </w:p>
    <w:p w:rsidR="0073011F" w:rsidRPr="009D7835" w:rsidRDefault="0073011F">
      <w:pPr>
        <w:spacing w:after="0"/>
        <w:ind w:left="120"/>
        <w:jc w:val="center"/>
        <w:rPr>
          <w:lang w:val="ru-RU"/>
        </w:rPr>
      </w:pPr>
    </w:p>
    <w:p w:rsidR="0073011F" w:rsidRPr="009D7835" w:rsidRDefault="0073011F">
      <w:pPr>
        <w:spacing w:after="0"/>
        <w:ind w:left="120"/>
        <w:jc w:val="center"/>
        <w:rPr>
          <w:lang w:val="ru-RU"/>
        </w:rPr>
      </w:pPr>
    </w:p>
    <w:p w:rsidR="0073011F" w:rsidRPr="009D7835" w:rsidRDefault="00CB7E3F" w:rsidP="009D7835">
      <w:pPr>
        <w:spacing w:after="0"/>
        <w:jc w:val="center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0db9df5-4f18-4315-937d-9949a0b704d1"/>
      <w:proofErr w:type="spellStart"/>
      <w:r w:rsidRPr="009D7835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9D7835">
        <w:rPr>
          <w:rFonts w:ascii="Times New Roman" w:hAnsi="Times New Roman"/>
          <w:b/>
          <w:color w:val="000000"/>
          <w:sz w:val="28"/>
          <w:lang w:val="ru-RU"/>
        </w:rPr>
        <w:t xml:space="preserve"> Могойтуй,</w:t>
      </w:r>
      <w:bookmarkEnd w:id="3"/>
      <w:r w:rsidRPr="009D783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9cbcb13b-ef51-4f5f-b56f-5fc99c9360c2"/>
      <w:r w:rsidRPr="009D783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D78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D7835">
        <w:rPr>
          <w:rFonts w:ascii="Times New Roman" w:hAnsi="Times New Roman"/>
          <w:color w:val="000000"/>
          <w:sz w:val="28"/>
          <w:lang w:val="ru-RU"/>
        </w:rPr>
        <w:t>​</w:t>
      </w:r>
    </w:p>
    <w:p w:rsidR="0073011F" w:rsidRPr="009D7835" w:rsidRDefault="0073011F">
      <w:pPr>
        <w:spacing w:after="0"/>
        <w:ind w:left="120"/>
        <w:rPr>
          <w:lang w:val="ru-RU"/>
        </w:rPr>
      </w:pPr>
    </w:p>
    <w:p w:rsidR="0073011F" w:rsidRPr="009D7835" w:rsidRDefault="00CB7E3F" w:rsidP="005E17D0">
      <w:pPr>
        <w:spacing w:after="0" w:line="264" w:lineRule="auto"/>
        <w:ind w:left="120"/>
        <w:jc w:val="center"/>
        <w:rPr>
          <w:lang w:val="ru-RU"/>
        </w:rPr>
      </w:pPr>
      <w:bookmarkStart w:id="5" w:name="block-20934198"/>
      <w:bookmarkEnd w:id="0"/>
      <w:r w:rsidRPr="009D783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3011F" w:rsidRPr="009D7835" w:rsidRDefault="0073011F">
      <w:pPr>
        <w:spacing w:after="0" w:line="264" w:lineRule="auto"/>
        <w:ind w:left="120"/>
        <w:jc w:val="both"/>
        <w:rPr>
          <w:lang w:val="ru-RU"/>
        </w:rPr>
      </w:pP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</w:t>
      </w:r>
      <w:proofErr w:type="gramStart"/>
      <w:r w:rsidRPr="009D7835">
        <w:rPr>
          <w:rFonts w:ascii="Times New Roman" w:hAnsi="Times New Roman"/>
          <w:color w:val="000000"/>
          <w:sz w:val="28"/>
          <w:lang w:val="ru-RU"/>
        </w:rPr>
        <w:lastRenderedPageBreak/>
        <w:t>линии</w:t>
      </w:r>
      <w:proofErr w:type="gramEnd"/>
      <w:r w:rsidRPr="009D7835">
        <w:rPr>
          <w:rFonts w:ascii="Times New Roman" w:hAnsi="Times New Roman"/>
          <w:color w:val="000000"/>
          <w:sz w:val="28"/>
          <w:lang w:val="ru-RU"/>
        </w:rPr>
        <w:t xml:space="preserve">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6699e0-a848-4276-9295-9131bc7b4ab1"/>
      <w:r w:rsidRPr="009D7835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6"/>
      <w:r w:rsidRPr="009D783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3011F" w:rsidRDefault="0073011F">
      <w:pPr>
        <w:rPr>
          <w:lang w:val="ru-RU"/>
        </w:rPr>
      </w:pPr>
    </w:p>
    <w:p w:rsidR="000B5251" w:rsidRDefault="000B5251" w:rsidP="000B5251">
      <w:pPr>
        <w:pStyle w:val="11"/>
        <w:spacing w:line="259" w:lineRule="auto"/>
        <w:ind w:left="993" w:right="1700"/>
        <w:jc w:val="center"/>
        <w:rPr>
          <w:sz w:val="28"/>
          <w:szCs w:val="28"/>
        </w:rPr>
      </w:pPr>
      <w:r>
        <w:rPr>
          <w:sz w:val="28"/>
          <w:szCs w:val="28"/>
        </w:rPr>
        <w:t>Формы учёта рабочей программы воспитания в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рабочей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программе 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математике</w:t>
      </w:r>
    </w:p>
    <w:p w:rsidR="000B5251" w:rsidRDefault="000B5251" w:rsidP="000B5251">
      <w:pPr>
        <w:pStyle w:val="af"/>
        <w:spacing w:before="137"/>
        <w:ind w:left="142" w:right="0" w:firstLine="566"/>
        <w:rPr>
          <w:sz w:val="28"/>
          <w:szCs w:val="28"/>
        </w:rPr>
      </w:pPr>
      <w:r>
        <w:rPr>
          <w:sz w:val="28"/>
          <w:szCs w:val="28"/>
        </w:rPr>
        <w:t>Рабочая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программа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воспитания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 xml:space="preserve">МОУ «МСОШ№2 им. </w:t>
      </w:r>
      <w:proofErr w:type="spellStart"/>
      <w:r>
        <w:rPr>
          <w:sz w:val="28"/>
          <w:szCs w:val="28"/>
        </w:rPr>
        <w:t>Ю.Б.Шагдарова</w:t>
      </w:r>
      <w:proofErr w:type="spellEnd"/>
      <w:r>
        <w:rPr>
          <w:sz w:val="28"/>
          <w:szCs w:val="28"/>
        </w:rPr>
        <w:t>» реализуется,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в том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через использование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воспитательного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потенциала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уроков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математики</w:t>
      </w:r>
      <w:bookmarkStart w:id="7" w:name="_GoBack"/>
      <w:bookmarkEnd w:id="7"/>
      <w:r>
        <w:rPr>
          <w:sz w:val="28"/>
          <w:szCs w:val="28"/>
        </w:rPr>
        <w:t>.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Эта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работа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следующих</w:t>
      </w:r>
      <w:r>
        <w:rPr>
          <w:spacing w:val="-47"/>
          <w:sz w:val="28"/>
          <w:szCs w:val="28"/>
        </w:rPr>
        <w:t xml:space="preserve"> </w:t>
      </w:r>
      <w:r>
        <w:rPr>
          <w:sz w:val="28"/>
          <w:szCs w:val="28"/>
        </w:rPr>
        <w:t>формах:</w:t>
      </w:r>
    </w:p>
    <w:p w:rsidR="000B5251" w:rsidRDefault="000B5251" w:rsidP="000B5251">
      <w:pPr>
        <w:pStyle w:val="ae"/>
        <w:widowControl w:val="0"/>
        <w:numPr>
          <w:ilvl w:val="0"/>
          <w:numId w:val="1"/>
        </w:numPr>
        <w:tabs>
          <w:tab w:val="left" w:pos="830"/>
        </w:tabs>
        <w:autoSpaceDE w:val="0"/>
        <w:autoSpaceDN w:val="0"/>
        <w:spacing w:before="1" w:after="0"/>
        <w:ind w:right="-1" w:hanging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Побуждение обучающихся соблюдать на уроке общепринятые нормы поведения, правила общения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старшими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(педагогическими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работниками)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сверстниками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(обучающимися),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принципы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учебной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дисциплины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самоорганизации.</w:t>
      </w:r>
    </w:p>
    <w:p w:rsidR="000B5251" w:rsidRDefault="000B5251" w:rsidP="000B5251">
      <w:pPr>
        <w:pStyle w:val="af"/>
        <w:spacing w:before="16"/>
        <w:ind w:left="107" w:right="-1" w:firstLine="0"/>
        <w:rPr>
          <w:sz w:val="28"/>
          <w:szCs w:val="28"/>
        </w:rPr>
      </w:pPr>
      <w:r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явлений,</w:t>
      </w:r>
      <w:r>
        <w:rPr>
          <w:spacing w:val="-47"/>
          <w:sz w:val="28"/>
          <w:szCs w:val="28"/>
        </w:rPr>
        <w:t xml:space="preserve"> </w:t>
      </w:r>
      <w:r>
        <w:rPr>
          <w:sz w:val="28"/>
          <w:szCs w:val="28"/>
        </w:rPr>
        <w:t>событий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через:</w:t>
      </w:r>
    </w:p>
    <w:p w:rsidR="000B5251" w:rsidRDefault="000B5251" w:rsidP="000B5251">
      <w:pPr>
        <w:pStyle w:val="ae"/>
        <w:widowControl w:val="0"/>
        <w:numPr>
          <w:ilvl w:val="0"/>
          <w:numId w:val="2"/>
        </w:numPr>
        <w:tabs>
          <w:tab w:val="left" w:pos="357"/>
        </w:tabs>
        <w:autoSpaceDE w:val="0"/>
        <w:autoSpaceDN w:val="0"/>
        <w:spacing w:before="1" w:after="0" w:line="240" w:lineRule="auto"/>
        <w:ind w:left="107" w:right="-1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обращение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внимания на нравственные аспекты научных открытий, которые изучаются в данный момент</w:t>
      </w:r>
      <w:r>
        <w:rPr>
          <w:rFonts w:ascii="Times New Roman" w:hAnsi="Times New Roman" w:cs="Times New Roman"/>
          <w:spacing w:val="-4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 уроке; на представителей ученых, связанных с изучаемыми в данный момент темами, на тот вклад,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который они внесли в развитие нашей страны и мира, на достойные подражания примеры их жизни, на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мотивы их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поступков;</w:t>
      </w:r>
    </w:p>
    <w:p w:rsidR="000B5251" w:rsidRDefault="000B5251" w:rsidP="000B5251">
      <w:pPr>
        <w:pStyle w:val="ae"/>
        <w:widowControl w:val="0"/>
        <w:numPr>
          <w:ilvl w:val="0"/>
          <w:numId w:val="1"/>
        </w:numPr>
        <w:tabs>
          <w:tab w:val="left" w:pos="830"/>
        </w:tabs>
        <w:autoSpaceDE w:val="0"/>
        <w:autoSpaceDN w:val="0"/>
        <w:spacing w:before="14" w:after="0"/>
        <w:ind w:right="-1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 формирования у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российских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традиционных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духовно-нравственных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социокультурных</w:t>
      </w:r>
      <w:r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ценностей</w:t>
      </w:r>
      <w:r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через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подбор соответствующих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задач для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решения, проблемных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ситуаций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для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обсуждения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классе</w:t>
      </w:r>
    </w:p>
    <w:p w:rsidR="000B5251" w:rsidRDefault="000B5251" w:rsidP="000B5251">
      <w:pPr>
        <w:pStyle w:val="ae"/>
        <w:widowControl w:val="0"/>
        <w:numPr>
          <w:ilvl w:val="0"/>
          <w:numId w:val="1"/>
        </w:numPr>
        <w:tabs>
          <w:tab w:val="left" w:pos="830"/>
        </w:tabs>
        <w:autoSpaceDE w:val="0"/>
        <w:autoSpaceDN w:val="0"/>
        <w:spacing w:before="66" w:after="0"/>
        <w:ind w:right="-1" w:hanging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Включение в урок игровых процедур, которые помогают поддержать мотивацию обучающихся к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получению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знаний,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налаживанию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позитивных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межличностных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отношений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классе,</w:t>
      </w:r>
      <w:r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помогают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установлению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доброжелательной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атмосферы во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время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урока.</w:t>
      </w:r>
    </w:p>
    <w:p w:rsidR="000B5251" w:rsidRDefault="000B5251" w:rsidP="000B5251">
      <w:pPr>
        <w:pStyle w:val="ae"/>
        <w:widowControl w:val="0"/>
        <w:numPr>
          <w:ilvl w:val="0"/>
          <w:numId w:val="1"/>
        </w:numPr>
        <w:tabs>
          <w:tab w:val="left" w:pos="830"/>
        </w:tabs>
        <w:autoSpaceDE w:val="0"/>
        <w:autoSpaceDN w:val="0"/>
        <w:spacing w:before="79" w:after="0" w:line="264" w:lineRule="auto"/>
        <w:ind w:right="-1" w:hanging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обучающихся.</w:t>
      </w:r>
    </w:p>
    <w:p w:rsidR="000B5251" w:rsidRDefault="000B5251" w:rsidP="000B5251">
      <w:pPr>
        <w:pStyle w:val="ae"/>
        <w:widowControl w:val="0"/>
        <w:numPr>
          <w:ilvl w:val="0"/>
          <w:numId w:val="1"/>
        </w:numPr>
        <w:tabs>
          <w:tab w:val="left" w:pos="830"/>
        </w:tabs>
        <w:autoSpaceDE w:val="0"/>
        <w:autoSpaceDN w:val="0"/>
        <w:spacing w:before="95" w:after="0" w:line="264" w:lineRule="auto"/>
        <w:ind w:right="-1" w:hanging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Применение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групповой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работы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или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работы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парах,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способствуют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развитию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навыков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командной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работы 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взаимодействию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другими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обучающимися.</w:t>
      </w:r>
    </w:p>
    <w:p w:rsidR="000B5251" w:rsidRDefault="000B5251" w:rsidP="000B5251">
      <w:pPr>
        <w:pStyle w:val="ae"/>
        <w:widowControl w:val="0"/>
        <w:numPr>
          <w:ilvl w:val="0"/>
          <w:numId w:val="1"/>
        </w:numPr>
        <w:tabs>
          <w:tab w:val="left" w:pos="830"/>
        </w:tabs>
        <w:autoSpaceDE w:val="0"/>
        <w:autoSpaceDN w:val="0"/>
        <w:spacing w:before="96" w:after="0" w:line="264" w:lineRule="auto"/>
        <w:ind w:right="-1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Выбор и использование на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уроках методов, методик, технологий, оказывающих воспитательное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воздействие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личность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соответствии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воспитательным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идеалом, целью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задачами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воспитания.</w:t>
      </w:r>
    </w:p>
    <w:p w:rsidR="000B5251" w:rsidRDefault="000B5251" w:rsidP="000B5251">
      <w:pPr>
        <w:pStyle w:val="ae"/>
        <w:widowControl w:val="0"/>
        <w:numPr>
          <w:ilvl w:val="0"/>
          <w:numId w:val="1"/>
        </w:numPr>
        <w:tabs>
          <w:tab w:val="left" w:pos="830"/>
        </w:tabs>
        <w:autoSpaceDE w:val="0"/>
        <w:autoSpaceDN w:val="0"/>
        <w:spacing w:before="95" w:after="0" w:line="283" w:lineRule="auto"/>
        <w:ind w:right="-1" w:hanging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 включения в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урок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различных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исследовательских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заданий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задач,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что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дает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возможность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обучающимся</w:t>
      </w:r>
      <w:r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приобрести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навыки самостоятельного решения теоретической проблемы, генерирования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 оформления собственных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гипотез,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уважительного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отношения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чужим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идеям,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публичного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выступления,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аргументирования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отстаивания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своей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точки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зрения.</w:t>
      </w:r>
    </w:p>
    <w:p w:rsidR="000B5251" w:rsidRDefault="000B5251" w:rsidP="000B5251">
      <w:pPr>
        <w:pStyle w:val="ae"/>
        <w:widowControl w:val="0"/>
        <w:numPr>
          <w:ilvl w:val="0"/>
          <w:numId w:val="1"/>
        </w:numPr>
        <w:tabs>
          <w:tab w:val="left" w:pos="830"/>
        </w:tabs>
        <w:autoSpaceDE w:val="0"/>
        <w:autoSpaceDN w:val="0"/>
        <w:spacing w:before="65" w:after="0" w:line="264" w:lineRule="auto"/>
        <w:ind w:right="-1" w:hanging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Установление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уважительных,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доверительных,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неформальных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отношений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между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учителем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учениками,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создание</w:t>
      </w:r>
      <w:r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уроках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эмоционально-комфортной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среды.</w:t>
      </w:r>
    </w:p>
    <w:p w:rsidR="000B5251" w:rsidRPr="009D7835" w:rsidRDefault="000B5251">
      <w:pPr>
        <w:rPr>
          <w:lang w:val="ru-RU"/>
        </w:rPr>
        <w:sectPr w:rsidR="000B5251" w:rsidRPr="009D7835">
          <w:pgSz w:w="11906" w:h="16383"/>
          <w:pgMar w:top="1134" w:right="850" w:bottom="1134" w:left="1701" w:header="720" w:footer="720" w:gutter="0"/>
          <w:cols w:space="720"/>
        </w:sectPr>
      </w:pPr>
    </w:p>
    <w:p w:rsidR="0073011F" w:rsidRPr="009D7835" w:rsidRDefault="00CB7E3F" w:rsidP="005E17D0">
      <w:pPr>
        <w:spacing w:after="0" w:line="264" w:lineRule="auto"/>
        <w:ind w:left="120"/>
        <w:jc w:val="center"/>
        <w:rPr>
          <w:lang w:val="ru-RU"/>
        </w:rPr>
      </w:pPr>
      <w:bookmarkStart w:id="8" w:name="block-20934200"/>
      <w:bookmarkEnd w:id="5"/>
      <w:r w:rsidRPr="009D783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3011F" w:rsidRPr="009D7835" w:rsidRDefault="0073011F">
      <w:pPr>
        <w:spacing w:after="0" w:line="264" w:lineRule="auto"/>
        <w:ind w:left="120"/>
        <w:jc w:val="both"/>
        <w:rPr>
          <w:lang w:val="ru-RU"/>
        </w:rPr>
      </w:pPr>
    </w:p>
    <w:p w:rsidR="0073011F" w:rsidRPr="009D7835" w:rsidRDefault="00CB7E3F">
      <w:pPr>
        <w:spacing w:after="0" w:line="264" w:lineRule="auto"/>
        <w:ind w:left="12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3011F" w:rsidRPr="009D7835" w:rsidRDefault="0073011F">
      <w:pPr>
        <w:spacing w:after="0" w:line="264" w:lineRule="auto"/>
        <w:ind w:left="120"/>
        <w:jc w:val="both"/>
        <w:rPr>
          <w:lang w:val="ru-RU"/>
        </w:rPr>
      </w:pP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73011F" w:rsidRPr="009D7835" w:rsidRDefault="00CB7E3F">
      <w:pPr>
        <w:spacing w:after="0" w:line="264" w:lineRule="auto"/>
        <w:ind w:left="12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3011F" w:rsidRPr="009D7835" w:rsidRDefault="0073011F">
      <w:pPr>
        <w:spacing w:after="0" w:line="264" w:lineRule="auto"/>
        <w:ind w:left="120"/>
        <w:jc w:val="both"/>
        <w:rPr>
          <w:lang w:val="ru-RU"/>
        </w:rPr>
      </w:pP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73011F" w:rsidRPr="009D7835" w:rsidRDefault="0073011F">
      <w:pPr>
        <w:rPr>
          <w:lang w:val="ru-RU"/>
        </w:rPr>
        <w:sectPr w:rsidR="0073011F" w:rsidRPr="009D7835">
          <w:pgSz w:w="11906" w:h="16383"/>
          <w:pgMar w:top="1134" w:right="850" w:bottom="1134" w:left="1701" w:header="720" w:footer="720" w:gutter="0"/>
          <w:cols w:space="720"/>
        </w:sectPr>
      </w:pPr>
    </w:p>
    <w:p w:rsidR="0073011F" w:rsidRPr="009D7835" w:rsidRDefault="00CB7E3F" w:rsidP="005E17D0">
      <w:pPr>
        <w:spacing w:after="0" w:line="264" w:lineRule="auto"/>
        <w:ind w:left="120"/>
        <w:jc w:val="center"/>
        <w:rPr>
          <w:lang w:val="ru-RU"/>
        </w:rPr>
      </w:pPr>
      <w:bookmarkStart w:id="9" w:name="block-20934199"/>
      <w:bookmarkEnd w:id="8"/>
      <w:r w:rsidRPr="009D783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73011F" w:rsidRPr="009D7835" w:rsidRDefault="0073011F">
      <w:pPr>
        <w:spacing w:after="0" w:line="264" w:lineRule="auto"/>
        <w:ind w:left="120"/>
        <w:jc w:val="both"/>
        <w:rPr>
          <w:lang w:val="ru-RU"/>
        </w:rPr>
      </w:pPr>
    </w:p>
    <w:p w:rsidR="0073011F" w:rsidRPr="009D7835" w:rsidRDefault="00CB7E3F">
      <w:pPr>
        <w:spacing w:after="0" w:line="264" w:lineRule="auto"/>
        <w:ind w:left="12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3011F" w:rsidRPr="009D7835" w:rsidRDefault="0073011F">
      <w:pPr>
        <w:spacing w:after="0" w:line="264" w:lineRule="auto"/>
        <w:ind w:left="120"/>
        <w:jc w:val="both"/>
        <w:rPr>
          <w:lang w:val="ru-RU"/>
        </w:rPr>
      </w:pP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D78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D783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D78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D783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9D78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D783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D78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D7835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7835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9D7835">
        <w:rPr>
          <w:rFonts w:ascii="Times New Roman" w:hAnsi="Times New Roman"/>
          <w:color w:val="000000"/>
          <w:sz w:val="28"/>
          <w:lang w:val="ru-RU"/>
        </w:rPr>
        <w:t xml:space="preserve">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D78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D783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D78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D783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73011F" w:rsidRPr="009D7835" w:rsidRDefault="0073011F">
      <w:pPr>
        <w:spacing w:after="0" w:line="264" w:lineRule="auto"/>
        <w:ind w:left="120"/>
        <w:jc w:val="both"/>
        <w:rPr>
          <w:lang w:val="ru-RU"/>
        </w:rPr>
      </w:pPr>
    </w:p>
    <w:p w:rsidR="0073011F" w:rsidRPr="009D7835" w:rsidRDefault="00CB7E3F">
      <w:pPr>
        <w:spacing w:after="0" w:line="264" w:lineRule="auto"/>
        <w:ind w:left="12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011F" w:rsidRPr="009D7835" w:rsidRDefault="0073011F">
      <w:pPr>
        <w:spacing w:after="0" w:line="264" w:lineRule="auto"/>
        <w:ind w:left="120"/>
        <w:jc w:val="both"/>
        <w:rPr>
          <w:lang w:val="ru-RU"/>
        </w:rPr>
      </w:pPr>
    </w:p>
    <w:p w:rsidR="0073011F" w:rsidRPr="009D7835" w:rsidRDefault="00CB7E3F">
      <w:pPr>
        <w:spacing w:after="0" w:line="264" w:lineRule="auto"/>
        <w:ind w:left="12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D783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D7835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73011F" w:rsidRPr="009D7835" w:rsidRDefault="0073011F">
      <w:pPr>
        <w:spacing w:after="0" w:line="264" w:lineRule="auto"/>
        <w:ind w:left="120"/>
        <w:jc w:val="both"/>
        <w:rPr>
          <w:lang w:val="ru-RU"/>
        </w:rPr>
      </w:pPr>
    </w:p>
    <w:p w:rsidR="0073011F" w:rsidRPr="009D7835" w:rsidRDefault="00CB7E3F">
      <w:pPr>
        <w:spacing w:after="0" w:line="264" w:lineRule="auto"/>
        <w:ind w:left="12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73011F" w:rsidRPr="009D7835" w:rsidRDefault="0073011F">
      <w:pPr>
        <w:spacing w:after="0" w:line="264" w:lineRule="auto"/>
        <w:ind w:left="120"/>
        <w:jc w:val="both"/>
        <w:rPr>
          <w:lang w:val="ru-RU"/>
        </w:rPr>
      </w:pPr>
    </w:p>
    <w:p w:rsidR="0073011F" w:rsidRPr="009D7835" w:rsidRDefault="00CB7E3F">
      <w:pPr>
        <w:spacing w:after="0" w:line="264" w:lineRule="auto"/>
        <w:ind w:left="12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D783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D7835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3011F" w:rsidRPr="009D7835" w:rsidRDefault="0073011F">
      <w:pPr>
        <w:spacing w:after="0" w:line="264" w:lineRule="auto"/>
        <w:ind w:left="120"/>
        <w:jc w:val="both"/>
        <w:rPr>
          <w:lang w:val="ru-RU"/>
        </w:rPr>
      </w:pPr>
    </w:p>
    <w:p w:rsidR="0073011F" w:rsidRPr="009D7835" w:rsidRDefault="00CB7E3F">
      <w:pPr>
        <w:spacing w:after="0" w:line="264" w:lineRule="auto"/>
        <w:ind w:left="120"/>
        <w:jc w:val="both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3011F" w:rsidRPr="009D7835" w:rsidRDefault="0073011F">
      <w:pPr>
        <w:spacing w:after="0" w:line="264" w:lineRule="auto"/>
        <w:ind w:left="120"/>
        <w:jc w:val="both"/>
        <w:rPr>
          <w:lang w:val="ru-RU"/>
        </w:rPr>
      </w:pP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D7835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9D783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7835">
        <w:rPr>
          <w:rFonts w:ascii="Times New Roman" w:hAnsi="Times New Roman"/>
          <w:color w:val="000000"/>
          <w:sz w:val="28"/>
          <w:lang w:val="ru-RU"/>
        </w:rPr>
        <w:t>свободно</w:t>
      </w:r>
      <w:proofErr w:type="gramEnd"/>
      <w:r w:rsidRPr="009D7835">
        <w:rPr>
          <w:rFonts w:ascii="Times New Roman" w:hAnsi="Times New Roman"/>
          <w:color w:val="000000"/>
          <w:sz w:val="28"/>
          <w:lang w:val="ru-RU"/>
        </w:rPr>
        <w:t xml:space="preserve">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7835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9D7835">
        <w:rPr>
          <w:rFonts w:ascii="Times New Roman" w:hAnsi="Times New Roman"/>
          <w:color w:val="000000"/>
          <w:sz w:val="28"/>
          <w:lang w:val="ru-RU"/>
        </w:rPr>
        <w:t xml:space="preserve">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D7835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9D783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73011F" w:rsidRPr="009D7835" w:rsidRDefault="00CB7E3F">
      <w:pPr>
        <w:spacing w:after="0" w:line="264" w:lineRule="auto"/>
        <w:ind w:firstLine="600"/>
        <w:jc w:val="both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73011F" w:rsidRPr="009D7835" w:rsidRDefault="0073011F">
      <w:pPr>
        <w:rPr>
          <w:lang w:val="ru-RU"/>
        </w:rPr>
        <w:sectPr w:rsidR="0073011F" w:rsidRPr="009D7835">
          <w:pgSz w:w="11906" w:h="16383"/>
          <w:pgMar w:top="1134" w:right="850" w:bottom="1134" w:left="1701" w:header="720" w:footer="720" w:gutter="0"/>
          <w:cols w:space="720"/>
        </w:sectPr>
      </w:pPr>
    </w:p>
    <w:p w:rsidR="0073011F" w:rsidRDefault="00CB7E3F">
      <w:pPr>
        <w:spacing w:after="0"/>
        <w:ind w:left="120"/>
      </w:pPr>
      <w:bookmarkStart w:id="10" w:name="block-20934203"/>
      <w:bookmarkEnd w:id="9"/>
      <w:r w:rsidRPr="009D78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011F" w:rsidRDefault="00CB7E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73011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011F" w:rsidRDefault="0073011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11F" w:rsidRDefault="007301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11F" w:rsidRDefault="0073011F">
            <w:pPr>
              <w:spacing w:after="0"/>
              <w:ind w:left="135"/>
            </w:pPr>
          </w:p>
        </w:tc>
      </w:tr>
      <w:tr w:rsidR="007301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11F" w:rsidRDefault="007301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11F" w:rsidRDefault="0073011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11F" w:rsidRDefault="0073011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11F" w:rsidRDefault="0073011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11F" w:rsidRDefault="007301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11F" w:rsidRDefault="0073011F"/>
        </w:tc>
      </w:tr>
      <w:tr w:rsidR="0073011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</w:pPr>
          </w:p>
        </w:tc>
      </w:tr>
      <w:tr w:rsidR="0073011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011F" w:rsidRPr="009D7835" w:rsidRDefault="00CB7E3F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</w:pPr>
          </w:p>
        </w:tc>
      </w:tr>
      <w:tr w:rsidR="0073011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</w:pPr>
          </w:p>
        </w:tc>
      </w:tr>
      <w:tr w:rsidR="0073011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</w:pPr>
          </w:p>
        </w:tc>
      </w:tr>
      <w:tr w:rsidR="0073011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011F" w:rsidRPr="009D7835" w:rsidRDefault="00CB7E3F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</w:pPr>
          </w:p>
        </w:tc>
      </w:tr>
      <w:tr w:rsidR="0073011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</w:pPr>
          </w:p>
        </w:tc>
      </w:tr>
      <w:tr w:rsidR="00730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11F" w:rsidRPr="009D7835" w:rsidRDefault="00CB7E3F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3011F" w:rsidRDefault="0073011F"/>
        </w:tc>
      </w:tr>
    </w:tbl>
    <w:p w:rsidR="0073011F" w:rsidRDefault="0073011F">
      <w:pPr>
        <w:sectPr w:rsidR="00730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11F" w:rsidRDefault="00CB7E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73011F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011F" w:rsidRDefault="0073011F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11F" w:rsidRDefault="007301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11F" w:rsidRDefault="0073011F">
            <w:pPr>
              <w:spacing w:after="0"/>
              <w:ind w:left="135"/>
            </w:pPr>
          </w:p>
        </w:tc>
      </w:tr>
      <w:tr w:rsidR="007301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11F" w:rsidRDefault="007301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11F" w:rsidRDefault="0073011F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11F" w:rsidRDefault="0073011F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11F" w:rsidRDefault="0073011F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11F" w:rsidRDefault="007301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11F" w:rsidRDefault="0073011F"/>
        </w:tc>
      </w:tr>
      <w:tr w:rsidR="0073011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</w:pPr>
          </w:p>
        </w:tc>
      </w:tr>
      <w:tr w:rsidR="0073011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</w:pPr>
          </w:p>
        </w:tc>
      </w:tr>
      <w:tr w:rsidR="0073011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3011F" w:rsidRPr="009D7835" w:rsidRDefault="00CB7E3F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</w:pPr>
          </w:p>
        </w:tc>
      </w:tr>
      <w:tr w:rsidR="0073011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</w:pPr>
          </w:p>
        </w:tc>
      </w:tr>
      <w:tr w:rsidR="0073011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</w:pPr>
          </w:p>
        </w:tc>
      </w:tr>
      <w:tr w:rsidR="0073011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3011F" w:rsidRDefault="0073011F">
            <w:pPr>
              <w:spacing w:after="0"/>
              <w:ind w:left="135"/>
            </w:pPr>
          </w:p>
        </w:tc>
      </w:tr>
      <w:tr w:rsidR="00730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11F" w:rsidRPr="009D7835" w:rsidRDefault="00CB7E3F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3011F" w:rsidRDefault="00CB7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3011F" w:rsidRDefault="0073011F"/>
        </w:tc>
      </w:tr>
    </w:tbl>
    <w:p w:rsidR="0073011F" w:rsidRDefault="0073011F">
      <w:pPr>
        <w:sectPr w:rsidR="00730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11F" w:rsidRDefault="0073011F">
      <w:pPr>
        <w:sectPr w:rsidR="00730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11F" w:rsidRDefault="00CB7E3F">
      <w:pPr>
        <w:spacing w:after="0"/>
        <w:ind w:left="120"/>
      </w:pPr>
      <w:bookmarkStart w:id="11" w:name="block-20934202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3011F" w:rsidRDefault="00CB7E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4579"/>
        <w:gridCol w:w="1319"/>
        <w:gridCol w:w="1841"/>
        <w:gridCol w:w="1910"/>
        <w:gridCol w:w="1347"/>
      </w:tblGrid>
      <w:tr w:rsidR="005E17D0" w:rsidTr="005E17D0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17D0" w:rsidRDefault="005E17D0">
            <w:pPr>
              <w:spacing w:after="0"/>
              <w:ind w:left="135"/>
            </w:pPr>
          </w:p>
        </w:tc>
        <w:tc>
          <w:tcPr>
            <w:tcW w:w="4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7D0" w:rsidRDefault="005E17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7D0" w:rsidRDefault="005E17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7D0" w:rsidRDefault="005E17D0"/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7D0" w:rsidRDefault="005E17D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7D0" w:rsidRDefault="005E17D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7D0" w:rsidRDefault="005E17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7D0" w:rsidRDefault="005E17D0"/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73011F" w:rsidRDefault="0073011F">
      <w:pPr>
        <w:sectPr w:rsidR="00730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11F" w:rsidRDefault="00CB7E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4724"/>
        <w:gridCol w:w="1247"/>
        <w:gridCol w:w="1841"/>
        <w:gridCol w:w="1910"/>
        <w:gridCol w:w="1347"/>
      </w:tblGrid>
      <w:tr w:rsidR="005E17D0" w:rsidTr="005E17D0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17D0" w:rsidRDefault="005E17D0">
            <w:pPr>
              <w:spacing w:after="0"/>
              <w:ind w:left="135"/>
            </w:pPr>
          </w:p>
        </w:tc>
        <w:tc>
          <w:tcPr>
            <w:tcW w:w="4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7D0" w:rsidRDefault="005E17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7D0" w:rsidRDefault="005E17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7D0" w:rsidRDefault="005E17D0"/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7D0" w:rsidRDefault="005E17D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7D0" w:rsidRDefault="005E17D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7D0" w:rsidRDefault="005E17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7D0" w:rsidRDefault="005E17D0"/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</w:pPr>
          </w:p>
        </w:tc>
      </w:tr>
      <w:tr w:rsidR="005E17D0" w:rsidTr="005E17D0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7D0" w:rsidRPr="009D7835" w:rsidRDefault="005E17D0">
            <w:pPr>
              <w:spacing w:after="0"/>
              <w:ind w:left="135"/>
              <w:rPr>
                <w:lang w:val="ru-RU"/>
              </w:rPr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 w:rsidRPr="009D7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7D0" w:rsidRDefault="005E1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73011F" w:rsidRDefault="0073011F">
      <w:pPr>
        <w:sectPr w:rsidR="00730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11F" w:rsidRDefault="0073011F">
      <w:pPr>
        <w:sectPr w:rsidR="00730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A11" w:rsidRPr="004E0A11" w:rsidRDefault="00CB7E3F" w:rsidP="004E0A1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bookmarkStart w:id="12" w:name="block-20934201"/>
      <w:bookmarkEnd w:id="11"/>
      <w:r w:rsidRPr="004E0A11">
        <w:rPr>
          <w:rFonts w:ascii="Times New Roman" w:hAnsi="Times New Roman"/>
          <w:color w:val="000000"/>
          <w:sz w:val="28"/>
          <w:szCs w:val="28"/>
          <w:lang w:val="ru-RU"/>
        </w:rPr>
        <w:t>​‌‌​</w:t>
      </w:r>
      <w:bookmarkStart w:id="13" w:name="block-3070708"/>
      <w:bookmarkEnd w:id="12"/>
      <w:r w:rsidR="004E0A11" w:rsidRPr="004E0A11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4E0A11" w:rsidRPr="004E0A11" w:rsidRDefault="004E0A11" w:rsidP="004E0A11">
      <w:pPr>
        <w:spacing w:after="0" w:line="240" w:lineRule="auto"/>
        <w:ind w:left="120"/>
        <w:jc w:val="center"/>
        <w:rPr>
          <w:sz w:val="28"/>
          <w:szCs w:val="28"/>
          <w:lang w:val="ru-RU"/>
        </w:rPr>
      </w:pPr>
      <w:r w:rsidRPr="004E0A11"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4E0A11" w:rsidRPr="00855B60" w:rsidRDefault="004E0A11" w:rsidP="004E0A11">
      <w:pPr>
        <w:spacing w:after="0" w:line="240" w:lineRule="auto"/>
        <w:ind w:left="120"/>
        <w:rPr>
          <w:sz w:val="24"/>
          <w:szCs w:val="24"/>
          <w:lang w:val="ru-RU"/>
        </w:rPr>
      </w:pPr>
      <w:r w:rsidRPr="00855B60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4E0A11" w:rsidRPr="004E0A11" w:rsidRDefault="004E0A11" w:rsidP="004E0A1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E0A1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14" w:name="08f63327-de1a-4627-a256-8545dcca3d8e"/>
      <w:r w:rsidRPr="004E0A11">
        <w:rPr>
          <w:rFonts w:ascii="Times New Roman" w:hAnsi="Times New Roman"/>
          <w:color w:val="000000"/>
          <w:sz w:val="24"/>
          <w:szCs w:val="24"/>
          <w:lang w:val="ru-RU"/>
        </w:rPr>
        <w:t>• Математика. Вероятность и статистика: 10 класс: углубленный уровень: учебник: Высоцкий И.Р., Ященко И.В.; Акционерное общество «Издательство «Просвещение»</w:t>
      </w:r>
      <w:bookmarkEnd w:id="14"/>
      <w:r w:rsidRPr="004E0A11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4E0A11" w:rsidRPr="004E0A11" w:rsidRDefault="004E0A11" w:rsidP="004E0A1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E0A11">
        <w:rPr>
          <w:rFonts w:ascii="Times New Roman" w:hAnsi="Times New Roman"/>
          <w:color w:val="000000"/>
          <w:sz w:val="24"/>
          <w:szCs w:val="24"/>
          <w:lang w:val="ru-RU"/>
        </w:rPr>
        <w:t xml:space="preserve">​​• Математика. Вероятность и статистика: 11 класс: </w:t>
      </w:r>
      <w:proofErr w:type="spellStart"/>
      <w:r w:rsidRPr="004E0A11">
        <w:rPr>
          <w:rFonts w:ascii="Times New Roman" w:hAnsi="Times New Roman"/>
          <w:color w:val="000000"/>
          <w:sz w:val="24"/>
          <w:szCs w:val="24"/>
          <w:lang w:val="ru-RU"/>
        </w:rPr>
        <w:t>угдубленный</w:t>
      </w:r>
      <w:proofErr w:type="spellEnd"/>
      <w:r w:rsidRPr="004E0A11">
        <w:rPr>
          <w:rFonts w:ascii="Times New Roman" w:hAnsi="Times New Roman"/>
          <w:color w:val="000000"/>
          <w:sz w:val="24"/>
          <w:szCs w:val="24"/>
          <w:lang w:val="ru-RU"/>
        </w:rPr>
        <w:t xml:space="preserve"> уровень: учебник: Высоцкий И.Р., Ященко И.В.; Акционерное общество «Издательство «Просвещение»‌​</w:t>
      </w:r>
    </w:p>
    <w:p w:rsidR="004E0A11" w:rsidRPr="00542AA3" w:rsidRDefault="004E0A11" w:rsidP="004E0A11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E0A11" w:rsidRPr="004E0A11" w:rsidRDefault="004E0A11" w:rsidP="004E0A11">
      <w:pPr>
        <w:spacing w:after="0" w:line="240" w:lineRule="auto"/>
        <w:ind w:left="120"/>
        <w:jc w:val="center"/>
        <w:rPr>
          <w:sz w:val="28"/>
          <w:szCs w:val="28"/>
          <w:lang w:val="ru-RU"/>
        </w:rPr>
      </w:pPr>
      <w:r w:rsidRPr="004E0A11"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4E0A11" w:rsidRDefault="004E0A11" w:rsidP="004E0A11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</w:p>
    <w:p w:rsidR="004E0A11" w:rsidRPr="00542AA3" w:rsidRDefault="004E0A11" w:rsidP="004E0A11">
      <w:pPr>
        <w:spacing w:after="0" w:line="240" w:lineRule="auto"/>
        <w:ind w:left="120"/>
        <w:rPr>
          <w:sz w:val="24"/>
          <w:szCs w:val="24"/>
          <w:lang w:val="ru-RU"/>
        </w:rPr>
      </w:pPr>
      <w:r w:rsidRPr="004E0A11">
        <w:rPr>
          <w:rFonts w:ascii="Times New Roman" w:hAnsi="Times New Roman"/>
          <w:color w:val="000000"/>
          <w:sz w:val="24"/>
          <w:szCs w:val="24"/>
          <w:lang w:val="ru-RU"/>
        </w:rPr>
        <w:t>Учебник</w:t>
      </w:r>
      <w:r w:rsidRPr="004E0A11">
        <w:rPr>
          <w:sz w:val="24"/>
          <w:szCs w:val="24"/>
          <w:lang w:val="ru-RU"/>
        </w:rPr>
        <w:br/>
      </w:r>
      <w:r w:rsidRPr="004E0A1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ЭФУ• Рабочая программа и методические пособия (на сайте </w:t>
      </w:r>
      <w:proofErr w:type="spellStart"/>
      <w:r w:rsidRPr="004E0A11">
        <w:rPr>
          <w:rFonts w:ascii="Times New Roman" w:hAnsi="Times New Roman"/>
          <w:color w:val="000000"/>
          <w:sz w:val="24"/>
          <w:szCs w:val="24"/>
        </w:rPr>
        <w:t>prosv</w:t>
      </w:r>
      <w:proofErr w:type="spellEnd"/>
      <w:r w:rsidRPr="004E0A1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E0A1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4E0A11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Pr="004E0A11">
        <w:rPr>
          <w:sz w:val="24"/>
          <w:szCs w:val="24"/>
          <w:lang w:val="ru-RU"/>
        </w:rPr>
        <w:br/>
      </w:r>
      <w:r w:rsidRPr="004E0A1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Тетрадь-тренажёр</w:t>
      </w:r>
      <w:r w:rsidRPr="004E0A11">
        <w:rPr>
          <w:sz w:val="24"/>
          <w:szCs w:val="24"/>
          <w:lang w:val="ru-RU"/>
        </w:rPr>
        <w:br/>
      </w:r>
      <w:r w:rsidRPr="004E0A1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Задачник</w:t>
      </w:r>
      <w:r w:rsidRPr="004E0A11">
        <w:rPr>
          <w:sz w:val="24"/>
          <w:szCs w:val="24"/>
          <w:lang w:val="ru-RU"/>
        </w:rPr>
        <w:br/>
      </w:r>
      <w:r w:rsidRPr="004E0A1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Тетрадь-экзаменатор</w:t>
      </w:r>
      <w:r w:rsidRPr="004E0A11">
        <w:rPr>
          <w:sz w:val="24"/>
          <w:szCs w:val="24"/>
          <w:lang w:val="ru-RU"/>
        </w:rPr>
        <w:br/>
      </w:r>
      <w:bookmarkStart w:id="15" w:name="291b1642-84ed-4a3d-bfaf-3417254047bf"/>
      <w:bookmarkEnd w:id="15"/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4E0A11" w:rsidRPr="004E0A11" w:rsidRDefault="004E0A11" w:rsidP="004E0A11">
      <w:pPr>
        <w:spacing w:after="0" w:line="240" w:lineRule="auto"/>
        <w:ind w:left="120"/>
        <w:jc w:val="center"/>
        <w:rPr>
          <w:sz w:val="28"/>
          <w:szCs w:val="28"/>
          <w:lang w:val="ru-RU"/>
        </w:rPr>
      </w:pPr>
      <w:r w:rsidRPr="004E0A11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4E0A11" w:rsidRDefault="004E0A11" w:rsidP="004E0A11">
      <w:pPr>
        <w:spacing w:after="0" w:line="240" w:lineRule="auto"/>
        <w:ind w:left="120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542AA3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</w:p>
    <w:p w:rsidR="004E0A11" w:rsidRDefault="004E0A11" w:rsidP="004E0A11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Федеральный центр информационно-образовательных ресурсов (ФЦИОР)</w:t>
      </w:r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2AA3">
        <w:rPr>
          <w:rFonts w:ascii="Times New Roman" w:hAnsi="Times New Roman"/>
          <w:color w:val="000000"/>
          <w:sz w:val="24"/>
          <w:szCs w:val="24"/>
        </w:rPr>
        <w:t>http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eor</w:t>
      </w:r>
      <w:proofErr w:type="spellEnd"/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Единая коллекция цифровых образовательных ресурсов</w:t>
      </w:r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2AA3">
        <w:rPr>
          <w:rFonts w:ascii="Times New Roman" w:hAnsi="Times New Roman"/>
          <w:color w:val="000000"/>
          <w:sz w:val="24"/>
          <w:szCs w:val="24"/>
        </w:rPr>
        <w:t>http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2AA3">
        <w:rPr>
          <w:rFonts w:ascii="Times New Roman" w:hAnsi="Times New Roman"/>
          <w:color w:val="000000"/>
          <w:sz w:val="24"/>
          <w:szCs w:val="24"/>
        </w:rPr>
        <w:t>school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42AA3">
        <w:rPr>
          <w:rFonts w:ascii="Times New Roman" w:hAnsi="Times New Roman"/>
          <w:color w:val="000000"/>
          <w:sz w:val="24"/>
          <w:szCs w:val="24"/>
        </w:rPr>
        <w:t>collection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Единое окно доступа к образовательным ресурсам</w:t>
      </w:r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2AA3">
        <w:rPr>
          <w:rFonts w:ascii="Times New Roman" w:hAnsi="Times New Roman"/>
          <w:color w:val="000000"/>
          <w:sz w:val="24"/>
          <w:szCs w:val="24"/>
        </w:rPr>
        <w:t>http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2AA3">
        <w:rPr>
          <w:rFonts w:ascii="Times New Roman" w:hAnsi="Times New Roman"/>
          <w:color w:val="000000"/>
          <w:sz w:val="24"/>
          <w:szCs w:val="24"/>
        </w:rPr>
        <w:t>window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Каталог учебных изданий, оборудования и электронных образовательных ресурсов для общего образования</w:t>
      </w:r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2AA3">
        <w:rPr>
          <w:rFonts w:ascii="Times New Roman" w:hAnsi="Times New Roman"/>
          <w:color w:val="000000"/>
          <w:sz w:val="24"/>
          <w:szCs w:val="24"/>
        </w:rPr>
        <w:t>http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ndce</w:t>
      </w:r>
      <w:proofErr w:type="spellEnd"/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Школьный портал</w:t>
      </w:r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2AA3">
        <w:rPr>
          <w:rFonts w:ascii="Times New Roman" w:hAnsi="Times New Roman"/>
          <w:color w:val="000000"/>
          <w:sz w:val="24"/>
          <w:szCs w:val="24"/>
        </w:rPr>
        <w:t>http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2AA3">
        <w:rPr>
          <w:rFonts w:ascii="Times New Roman" w:hAnsi="Times New Roman"/>
          <w:color w:val="000000"/>
          <w:sz w:val="24"/>
          <w:szCs w:val="24"/>
        </w:rPr>
        <w:t>www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portalschool</w:t>
      </w:r>
      <w:proofErr w:type="spellEnd"/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Материалы по математике в Единой коллекции цифровых образовательных</w:t>
      </w:r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ресурсов</w:t>
      </w:r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2AA3">
        <w:rPr>
          <w:rFonts w:ascii="Times New Roman" w:hAnsi="Times New Roman"/>
          <w:color w:val="000000"/>
          <w:sz w:val="24"/>
          <w:szCs w:val="24"/>
        </w:rPr>
        <w:t>http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2AA3">
        <w:rPr>
          <w:rFonts w:ascii="Times New Roman" w:hAnsi="Times New Roman"/>
          <w:color w:val="000000"/>
          <w:sz w:val="24"/>
          <w:szCs w:val="24"/>
        </w:rPr>
        <w:t>school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42AA3">
        <w:rPr>
          <w:rFonts w:ascii="Times New Roman" w:hAnsi="Times New Roman"/>
          <w:color w:val="000000"/>
          <w:sz w:val="24"/>
          <w:szCs w:val="24"/>
        </w:rPr>
        <w:t>collection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2AA3">
        <w:rPr>
          <w:rFonts w:ascii="Times New Roman" w:hAnsi="Times New Roman"/>
          <w:color w:val="000000"/>
          <w:sz w:val="24"/>
          <w:szCs w:val="24"/>
        </w:rPr>
        <w:t>collection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matematika</w:t>
      </w:r>
      <w:proofErr w:type="spellEnd"/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Московский центр непрерывного математического образования</w:t>
      </w:r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2AA3">
        <w:rPr>
          <w:rFonts w:ascii="Times New Roman" w:hAnsi="Times New Roman"/>
          <w:color w:val="000000"/>
          <w:sz w:val="24"/>
          <w:szCs w:val="24"/>
        </w:rPr>
        <w:t>http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2AA3">
        <w:rPr>
          <w:rFonts w:ascii="Times New Roman" w:hAnsi="Times New Roman"/>
          <w:color w:val="000000"/>
          <w:sz w:val="24"/>
          <w:szCs w:val="24"/>
        </w:rPr>
        <w:t>www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mccme</w:t>
      </w:r>
      <w:proofErr w:type="spellEnd"/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Задачи по геометрии: информационно-поисковая система</w:t>
      </w:r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2AA3">
        <w:rPr>
          <w:rFonts w:ascii="Times New Roman" w:hAnsi="Times New Roman"/>
          <w:color w:val="000000"/>
          <w:sz w:val="24"/>
          <w:szCs w:val="24"/>
        </w:rPr>
        <w:t>http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zadachi</w:t>
      </w:r>
      <w:proofErr w:type="spellEnd"/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mccme</w:t>
      </w:r>
      <w:proofErr w:type="spellEnd"/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Интернет-проект «Задачи»</w:t>
      </w:r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2AA3">
        <w:rPr>
          <w:rFonts w:ascii="Times New Roman" w:hAnsi="Times New Roman"/>
          <w:color w:val="000000"/>
          <w:sz w:val="24"/>
          <w:szCs w:val="24"/>
        </w:rPr>
        <w:t>http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2AA3">
        <w:rPr>
          <w:rFonts w:ascii="Times New Roman" w:hAnsi="Times New Roman"/>
          <w:color w:val="000000"/>
          <w:sz w:val="24"/>
          <w:szCs w:val="24"/>
        </w:rPr>
        <w:t>www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2AA3">
        <w:rPr>
          <w:rFonts w:ascii="Times New Roman" w:hAnsi="Times New Roman"/>
          <w:color w:val="000000"/>
          <w:sz w:val="24"/>
          <w:szCs w:val="24"/>
        </w:rPr>
        <w:t>problems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42AA3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Компьютерная математика в школе</w:t>
      </w:r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hyperlink r:id="rId5" w:history="1">
        <w:r w:rsidRPr="000C268E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0C268E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Pr="000C268E">
          <w:rPr>
            <w:rStyle w:val="ab"/>
            <w:rFonts w:ascii="Times New Roman" w:hAnsi="Times New Roman"/>
            <w:sz w:val="24"/>
            <w:szCs w:val="24"/>
          </w:rPr>
          <w:t>edu</w:t>
        </w:r>
        <w:proofErr w:type="spellEnd"/>
        <w:r w:rsidRPr="000C268E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0C268E">
          <w:rPr>
            <w:rStyle w:val="ab"/>
            <w:rFonts w:ascii="Times New Roman" w:hAnsi="Times New Roman"/>
            <w:sz w:val="24"/>
            <w:szCs w:val="24"/>
          </w:rPr>
          <w:t>of</w:t>
        </w:r>
        <w:r w:rsidRPr="000C268E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0C268E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Pr="000C268E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proofErr w:type="spellStart"/>
        <w:r w:rsidRPr="000C268E">
          <w:rPr>
            <w:rStyle w:val="ab"/>
            <w:rFonts w:ascii="Times New Roman" w:hAnsi="Times New Roman"/>
            <w:sz w:val="24"/>
            <w:szCs w:val="24"/>
          </w:rPr>
          <w:t>computermath</w:t>
        </w:r>
        <w:proofErr w:type="spellEnd"/>
      </w:hyperlink>
    </w:p>
    <w:p w:rsidR="004E0A11" w:rsidRDefault="004E0A11" w:rsidP="004E0A11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МАТЕРИАЛЬНО-ТЕХНИЧЕСКОЕ ОБЕСПЕЧЕНИЕ ОБРАЗОВАТЕЛЬНОГО ПРОЦЕССА</w:t>
      </w:r>
    </w:p>
    <w:p w:rsidR="004E0A11" w:rsidRPr="00542AA3" w:rsidRDefault="004E0A11" w:rsidP="004E0A11">
      <w:pPr>
        <w:spacing w:after="0" w:line="240" w:lineRule="auto"/>
        <w:ind w:left="120"/>
        <w:rPr>
          <w:sz w:val="24"/>
          <w:szCs w:val="24"/>
          <w:lang w:val="ru-RU"/>
        </w:rPr>
      </w:pP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УЧЕБНОЕ ОБОРУДОВАНИЕ Плакаты, модели пространственных фигур, набор геометрических инструментов</w:t>
      </w:r>
      <w:r w:rsidRPr="00542AA3">
        <w:rPr>
          <w:sz w:val="24"/>
          <w:szCs w:val="24"/>
          <w:lang w:val="ru-RU"/>
        </w:rPr>
        <w:br/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ОБОРУДОВАНИЕ ДЛЯ ПРОВЕДЕНИЯ ЛАБОРАТОРНЫХ И ПРАКТИЧЕСКИХ РАБОТ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2AA3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Модели пространственных фигур, набор геометрических инструментов</w:t>
      </w:r>
      <w:bookmarkStart w:id="16" w:name="f2786589-4600-475d-a0d8-791ef79f9486"/>
      <w:bookmarkEnd w:id="13"/>
      <w:bookmarkEnd w:id="16"/>
    </w:p>
    <w:p w:rsidR="00CB7E3F" w:rsidRPr="004E0A11" w:rsidRDefault="00CB7E3F" w:rsidP="004E0A11">
      <w:pPr>
        <w:spacing w:after="0" w:line="480" w:lineRule="auto"/>
        <w:ind w:left="120"/>
        <w:rPr>
          <w:lang w:val="ru-RU"/>
        </w:rPr>
      </w:pPr>
    </w:p>
    <w:sectPr w:rsidR="00CB7E3F" w:rsidRPr="004E0A11" w:rsidSect="007301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A5464E"/>
    <w:multiLevelType w:val="hybridMultilevel"/>
    <w:tmpl w:val="BD20E8E2"/>
    <w:lvl w:ilvl="0" w:tplc="AC26B41E">
      <w:numFmt w:val="bullet"/>
      <w:lvlText w:val="•"/>
      <w:lvlJc w:val="left"/>
      <w:pPr>
        <w:ind w:left="121" w:hanging="708"/>
      </w:pPr>
      <w:rPr>
        <w:w w:val="100"/>
        <w:lang w:val="ru-RU" w:eastAsia="en-US" w:bidi="ar-SA"/>
      </w:rPr>
    </w:lvl>
    <w:lvl w:ilvl="1" w:tplc="91B2E470">
      <w:numFmt w:val="bullet"/>
      <w:lvlText w:val="•"/>
      <w:lvlJc w:val="left"/>
      <w:pPr>
        <w:ind w:left="3179" w:hanging="708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2" w:tplc="409AB4A4">
      <w:numFmt w:val="bullet"/>
      <w:lvlText w:val="•"/>
      <w:lvlJc w:val="left"/>
      <w:pPr>
        <w:ind w:left="3922" w:hanging="708"/>
      </w:pPr>
      <w:rPr>
        <w:lang w:val="ru-RU" w:eastAsia="en-US" w:bidi="ar-SA"/>
      </w:rPr>
    </w:lvl>
    <w:lvl w:ilvl="3" w:tplc="9C1A3ACC">
      <w:numFmt w:val="bullet"/>
      <w:lvlText w:val="•"/>
      <w:lvlJc w:val="left"/>
      <w:pPr>
        <w:ind w:left="4665" w:hanging="708"/>
      </w:pPr>
      <w:rPr>
        <w:lang w:val="ru-RU" w:eastAsia="en-US" w:bidi="ar-SA"/>
      </w:rPr>
    </w:lvl>
    <w:lvl w:ilvl="4" w:tplc="215C19A2">
      <w:numFmt w:val="bullet"/>
      <w:lvlText w:val="•"/>
      <w:lvlJc w:val="left"/>
      <w:pPr>
        <w:ind w:left="5408" w:hanging="708"/>
      </w:pPr>
      <w:rPr>
        <w:lang w:val="ru-RU" w:eastAsia="en-US" w:bidi="ar-SA"/>
      </w:rPr>
    </w:lvl>
    <w:lvl w:ilvl="5" w:tplc="A0CE928A">
      <w:numFmt w:val="bullet"/>
      <w:lvlText w:val="•"/>
      <w:lvlJc w:val="left"/>
      <w:pPr>
        <w:ind w:left="6151" w:hanging="708"/>
      </w:pPr>
      <w:rPr>
        <w:lang w:val="ru-RU" w:eastAsia="en-US" w:bidi="ar-SA"/>
      </w:rPr>
    </w:lvl>
    <w:lvl w:ilvl="6" w:tplc="3C1C57A6">
      <w:numFmt w:val="bullet"/>
      <w:lvlText w:val="•"/>
      <w:lvlJc w:val="left"/>
      <w:pPr>
        <w:ind w:left="6894" w:hanging="708"/>
      </w:pPr>
      <w:rPr>
        <w:lang w:val="ru-RU" w:eastAsia="en-US" w:bidi="ar-SA"/>
      </w:rPr>
    </w:lvl>
    <w:lvl w:ilvl="7" w:tplc="D584AB48">
      <w:numFmt w:val="bullet"/>
      <w:lvlText w:val="•"/>
      <w:lvlJc w:val="left"/>
      <w:pPr>
        <w:ind w:left="7637" w:hanging="708"/>
      </w:pPr>
      <w:rPr>
        <w:lang w:val="ru-RU" w:eastAsia="en-US" w:bidi="ar-SA"/>
      </w:rPr>
    </w:lvl>
    <w:lvl w:ilvl="8" w:tplc="903CC01E">
      <w:numFmt w:val="bullet"/>
      <w:lvlText w:val="•"/>
      <w:lvlJc w:val="left"/>
      <w:pPr>
        <w:ind w:left="8380" w:hanging="708"/>
      </w:pPr>
      <w:rPr>
        <w:lang w:val="ru-RU" w:eastAsia="en-US" w:bidi="ar-SA"/>
      </w:rPr>
    </w:lvl>
  </w:abstractNum>
  <w:abstractNum w:abstractNumId="1">
    <w:nsid w:val="7FF06969"/>
    <w:multiLevelType w:val="hybridMultilevel"/>
    <w:tmpl w:val="420897D0"/>
    <w:lvl w:ilvl="0" w:tplc="9830F9CC">
      <w:numFmt w:val="bullet"/>
      <w:lvlText w:val="—"/>
      <w:lvlJc w:val="left"/>
      <w:pPr>
        <w:ind w:left="106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0BA9B56">
      <w:numFmt w:val="bullet"/>
      <w:lvlText w:val=""/>
      <w:lvlJc w:val="left"/>
      <w:pPr>
        <w:ind w:left="841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8E3098">
      <w:numFmt w:val="bullet"/>
      <w:lvlText w:val="•"/>
      <w:lvlJc w:val="left"/>
      <w:pPr>
        <w:ind w:left="1842" w:hanging="336"/>
      </w:pPr>
      <w:rPr>
        <w:lang w:val="ru-RU" w:eastAsia="en-US" w:bidi="ar-SA"/>
      </w:rPr>
    </w:lvl>
    <w:lvl w:ilvl="3" w:tplc="8D7E9074">
      <w:numFmt w:val="bullet"/>
      <w:lvlText w:val="•"/>
      <w:lvlJc w:val="left"/>
      <w:pPr>
        <w:ind w:left="2845" w:hanging="336"/>
      </w:pPr>
      <w:rPr>
        <w:lang w:val="ru-RU" w:eastAsia="en-US" w:bidi="ar-SA"/>
      </w:rPr>
    </w:lvl>
    <w:lvl w:ilvl="4" w:tplc="2DF8D772">
      <w:numFmt w:val="bullet"/>
      <w:lvlText w:val="•"/>
      <w:lvlJc w:val="left"/>
      <w:pPr>
        <w:ind w:left="3848" w:hanging="336"/>
      </w:pPr>
      <w:rPr>
        <w:lang w:val="ru-RU" w:eastAsia="en-US" w:bidi="ar-SA"/>
      </w:rPr>
    </w:lvl>
    <w:lvl w:ilvl="5" w:tplc="DD5A52EC">
      <w:numFmt w:val="bullet"/>
      <w:lvlText w:val="•"/>
      <w:lvlJc w:val="left"/>
      <w:pPr>
        <w:ind w:left="4851" w:hanging="336"/>
      </w:pPr>
      <w:rPr>
        <w:lang w:val="ru-RU" w:eastAsia="en-US" w:bidi="ar-SA"/>
      </w:rPr>
    </w:lvl>
    <w:lvl w:ilvl="6" w:tplc="7D882E90">
      <w:numFmt w:val="bullet"/>
      <w:lvlText w:val="•"/>
      <w:lvlJc w:val="left"/>
      <w:pPr>
        <w:ind w:left="5854" w:hanging="336"/>
      </w:pPr>
      <w:rPr>
        <w:lang w:val="ru-RU" w:eastAsia="en-US" w:bidi="ar-SA"/>
      </w:rPr>
    </w:lvl>
    <w:lvl w:ilvl="7" w:tplc="B72C83AA">
      <w:numFmt w:val="bullet"/>
      <w:lvlText w:val="•"/>
      <w:lvlJc w:val="left"/>
      <w:pPr>
        <w:ind w:left="6857" w:hanging="336"/>
      </w:pPr>
      <w:rPr>
        <w:lang w:val="ru-RU" w:eastAsia="en-US" w:bidi="ar-SA"/>
      </w:rPr>
    </w:lvl>
    <w:lvl w:ilvl="8" w:tplc="96F00552">
      <w:numFmt w:val="bullet"/>
      <w:lvlText w:val="•"/>
      <w:lvlJc w:val="left"/>
      <w:pPr>
        <w:ind w:left="7860" w:hanging="336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011F"/>
    <w:rsid w:val="000B5251"/>
    <w:rsid w:val="004E0A11"/>
    <w:rsid w:val="005E17D0"/>
    <w:rsid w:val="0073011F"/>
    <w:rsid w:val="009D7835"/>
    <w:rsid w:val="00CB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67850-05A9-4AFB-BD99-91E85F688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3011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30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1"/>
    <w:unhideWhenUsed/>
    <w:qFormat/>
    <w:rsid w:val="004E0A11"/>
    <w:pPr>
      <w:ind w:left="720"/>
      <w:contextualSpacing/>
    </w:pPr>
  </w:style>
  <w:style w:type="paragraph" w:styleId="af">
    <w:name w:val="Body Text"/>
    <w:basedOn w:val="a"/>
    <w:link w:val="af0"/>
    <w:uiPriority w:val="1"/>
    <w:semiHidden/>
    <w:unhideWhenUsed/>
    <w:qFormat/>
    <w:rsid w:val="000B5251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0">
    <w:name w:val="Основной текст Знак"/>
    <w:basedOn w:val="a0"/>
    <w:link w:val="af"/>
    <w:uiPriority w:val="1"/>
    <w:semiHidden/>
    <w:rsid w:val="000B5251"/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11">
    <w:name w:val="Заголовок 11"/>
    <w:basedOn w:val="a"/>
    <w:uiPriority w:val="1"/>
    <w:qFormat/>
    <w:rsid w:val="000B5251"/>
    <w:pPr>
      <w:widowControl w:val="0"/>
      <w:autoSpaceDE w:val="0"/>
      <w:autoSpaceDN w:val="0"/>
      <w:spacing w:after="0" w:line="240" w:lineRule="auto"/>
      <w:ind w:left="2116" w:right="2394"/>
      <w:outlineLvl w:val="1"/>
    </w:pPr>
    <w:rPr>
      <w:rFonts w:ascii="Times New Roman" w:eastAsia="Times New Roman" w:hAnsi="Times New Roman" w:cs="Times New Roman"/>
      <w:b/>
      <w:bCs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9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du.of.ru/computermat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24</Pages>
  <Words>4275</Words>
  <Characters>24374</Characters>
  <Application>Microsoft Office Word</Application>
  <DocSecurity>0</DocSecurity>
  <Lines>203</Lines>
  <Paragraphs>57</Paragraphs>
  <ScaleCrop>false</ScaleCrop>
  <Company/>
  <LinksUpToDate>false</LinksUpToDate>
  <CharactersWithSpaces>28592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ZotacPC</cp:lastModifiedBy>
  <cp:revision>5</cp:revision>
  <dcterms:created xsi:type="dcterms:W3CDTF">2023-09-13T21:26:00Z</dcterms:created>
  <dcterms:modified xsi:type="dcterms:W3CDTF">2023-09-18T06:54:00Z</dcterms:modified>
</cp:coreProperties>
</file>